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2A2" w:rsidRPr="009052A2" w:rsidRDefault="009052A2" w:rsidP="009052A2">
      <w:pPr>
        <w:spacing w:line="360" w:lineRule="auto"/>
        <w:rPr>
          <w:sz w:val="24"/>
        </w:rPr>
      </w:pPr>
      <w:r w:rsidRPr="009052A2">
        <w:rPr>
          <w:noProof/>
          <w:sz w:val="24"/>
        </w:rPr>
        <w:drawing>
          <wp:inline distT="0" distB="0" distL="0" distR="0" wp14:anchorId="1A63CF05" wp14:editId="0209A014">
            <wp:extent cx="2857500" cy="685800"/>
            <wp:effectExtent l="0" t="0" r="7620" b="0"/>
            <wp:docPr id="1" name="图片 1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2A2" w:rsidRPr="009052A2" w:rsidRDefault="009052A2" w:rsidP="009052A2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9052A2" w:rsidRPr="009052A2" w:rsidRDefault="009052A2" w:rsidP="009052A2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 w:rsidRPr="009052A2">
        <w:rPr>
          <w:rFonts w:ascii="华文新魏" w:eastAsia="华文新魏" w:hAnsi="仿宋" w:hint="eastAsia"/>
          <w:b/>
          <w:sz w:val="144"/>
          <w:szCs w:val="144"/>
        </w:rPr>
        <w:t>课</w:t>
      </w:r>
      <w:r w:rsidRPr="009052A2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9052A2">
        <w:rPr>
          <w:rFonts w:ascii="华文新魏" w:eastAsia="华文新魏" w:hAnsi="仿宋" w:hint="eastAsia"/>
          <w:b/>
          <w:sz w:val="144"/>
          <w:szCs w:val="144"/>
        </w:rPr>
        <w:t>程</w:t>
      </w:r>
      <w:r w:rsidRPr="009052A2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9052A2">
        <w:rPr>
          <w:rFonts w:ascii="华文新魏" w:eastAsia="华文新魏" w:hAnsi="仿宋" w:hint="eastAsia"/>
          <w:b/>
          <w:sz w:val="144"/>
          <w:szCs w:val="144"/>
        </w:rPr>
        <w:t>指</w:t>
      </w:r>
      <w:r w:rsidRPr="009052A2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9052A2">
        <w:rPr>
          <w:rFonts w:ascii="华文新魏" w:eastAsia="华文新魏" w:hAnsi="仿宋" w:hint="eastAsia"/>
          <w:b/>
          <w:sz w:val="144"/>
          <w:szCs w:val="144"/>
        </w:rPr>
        <w:t>南</w:t>
      </w:r>
    </w:p>
    <w:p w:rsidR="009052A2" w:rsidRPr="009052A2" w:rsidRDefault="009052A2" w:rsidP="009052A2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 w:rsidRPr="009052A2">
        <w:rPr>
          <w:rFonts w:ascii="华文新魏" w:eastAsia="华文新魏" w:hAnsi="仿宋" w:hint="eastAsia"/>
          <w:b/>
          <w:sz w:val="72"/>
          <w:szCs w:val="72"/>
        </w:rPr>
        <w:t>《</w:t>
      </w:r>
      <w:r>
        <w:rPr>
          <w:rFonts w:ascii="华文新魏" w:eastAsia="华文新魏" w:hAnsi="仿宋" w:hint="eastAsia"/>
          <w:b/>
          <w:sz w:val="72"/>
          <w:szCs w:val="72"/>
        </w:rPr>
        <w:t>医学英语视听说</w:t>
      </w:r>
      <w:r w:rsidRPr="009052A2"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9052A2" w:rsidRPr="009052A2" w:rsidRDefault="009052A2" w:rsidP="009052A2">
      <w:pPr>
        <w:spacing w:line="360" w:lineRule="auto"/>
        <w:jc w:val="center"/>
        <w:rPr>
          <w:sz w:val="30"/>
        </w:rPr>
      </w:pPr>
      <w:r w:rsidRPr="009052A2">
        <w:rPr>
          <w:rFonts w:ascii="华文新魏" w:eastAsia="华文新魏" w:hAnsi="仿宋" w:hint="eastAsia"/>
          <w:b/>
          <w:sz w:val="30"/>
          <w:szCs w:val="30"/>
        </w:rPr>
        <w:t>供</w:t>
      </w:r>
      <w:r>
        <w:rPr>
          <w:rFonts w:ascii="华文新魏" w:eastAsia="华文新魏" w:hAnsi="仿宋" w:hint="eastAsia"/>
          <w:b/>
          <w:sz w:val="30"/>
          <w:szCs w:val="30"/>
        </w:rPr>
        <w:t>全校各</w:t>
      </w:r>
      <w:r w:rsidRPr="009052A2"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</w:pPr>
    </w:p>
    <w:p w:rsidR="009052A2" w:rsidRPr="009052A2" w:rsidRDefault="009052A2" w:rsidP="009052A2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9052A2" w:rsidRPr="009052A2" w:rsidRDefault="009052A2" w:rsidP="009052A2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9052A2">
        <w:rPr>
          <w:rFonts w:ascii="楷体" w:eastAsia="楷体" w:hAnsi="楷体" w:hint="eastAsia"/>
          <w:b/>
          <w:sz w:val="44"/>
          <w:szCs w:val="44"/>
        </w:rPr>
        <w:t>开课单位：</w:t>
      </w:r>
      <w:r>
        <w:rPr>
          <w:rFonts w:ascii="楷体" w:eastAsia="楷体" w:hAnsi="楷体" w:hint="eastAsia"/>
          <w:b/>
          <w:sz w:val="44"/>
          <w:szCs w:val="44"/>
        </w:rPr>
        <w:t>医学人文</w:t>
      </w:r>
      <w:r w:rsidRPr="009052A2">
        <w:rPr>
          <w:rFonts w:ascii="楷体" w:eastAsia="楷体" w:hAnsi="楷体"/>
          <w:b/>
          <w:sz w:val="44"/>
          <w:szCs w:val="44"/>
        </w:rPr>
        <w:t>学院</w:t>
      </w:r>
    </w:p>
    <w:p w:rsidR="009052A2" w:rsidRPr="009052A2" w:rsidRDefault="009052A2" w:rsidP="009052A2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9052A2"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9052A2" w:rsidRPr="009052A2" w:rsidRDefault="009052A2" w:rsidP="009052A2"/>
    <w:p w:rsidR="009052A2" w:rsidRPr="009052A2" w:rsidRDefault="009052A2" w:rsidP="009052A2"/>
    <w:p w:rsidR="009052A2" w:rsidRDefault="009052A2" w:rsidP="009052A2">
      <w:pPr>
        <w:spacing w:line="360" w:lineRule="auto"/>
        <w:rPr>
          <w:rFonts w:hint="eastAsia"/>
          <w:b/>
          <w:sz w:val="28"/>
          <w:u w:val="single"/>
        </w:rPr>
      </w:pPr>
      <w:bookmarkStart w:id="0" w:name="_GoBack"/>
      <w:bookmarkEnd w:id="0"/>
    </w:p>
    <w:p w:rsidR="00133668" w:rsidRDefault="005528ED"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lastRenderedPageBreak/>
        <w:t xml:space="preserve"> </w:t>
      </w:r>
      <w:r w:rsidR="00432EE4">
        <w:rPr>
          <w:rFonts w:hint="eastAsia"/>
          <w:b/>
          <w:sz w:val="28"/>
          <w:u w:val="single"/>
        </w:rPr>
        <w:t xml:space="preserve"> </w:t>
      </w:r>
      <w:r w:rsidR="00834701">
        <w:rPr>
          <w:rFonts w:hint="eastAsia"/>
          <w:b/>
          <w:sz w:val="28"/>
          <w:u w:val="single"/>
        </w:rPr>
        <w:t>医学英语视听说</w:t>
      </w:r>
      <w:r w:rsidR="00432EE4">
        <w:rPr>
          <w:rFonts w:hint="eastAsia"/>
          <w:b/>
          <w:sz w:val="28"/>
          <w:u w:val="single"/>
        </w:rPr>
        <w:t xml:space="preserve">  </w:t>
      </w:r>
      <w:r w:rsidR="00834701">
        <w:rPr>
          <w:rFonts w:hint="eastAsia"/>
          <w:b/>
          <w:sz w:val="28"/>
        </w:rPr>
        <w:t>课</w:t>
      </w:r>
      <w:r w:rsidR="00854EE3">
        <w:rPr>
          <w:rFonts w:hint="eastAsia"/>
          <w:b/>
          <w:sz w:val="28"/>
        </w:rPr>
        <w:t xml:space="preserve"> </w:t>
      </w:r>
      <w:r w:rsidR="00834701">
        <w:rPr>
          <w:rFonts w:hint="eastAsia"/>
          <w:b/>
          <w:sz w:val="28"/>
        </w:rPr>
        <w:t>程</w:t>
      </w:r>
      <w:r w:rsidR="00854EE3">
        <w:rPr>
          <w:rFonts w:hint="eastAsia"/>
          <w:b/>
          <w:sz w:val="28"/>
        </w:rPr>
        <w:t xml:space="preserve"> </w:t>
      </w:r>
      <w:r w:rsidR="00834701">
        <w:rPr>
          <w:rFonts w:hint="eastAsia"/>
          <w:b/>
          <w:sz w:val="28"/>
        </w:rPr>
        <w:t>指</w:t>
      </w:r>
      <w:r w:rsidR="00E13FD5">
        <w:rPr>
          <w:rFonts w:hint="eastAsia"/>
          <w:b/>
          <w:sz w:val="28"/>
        </w:rPr>
        <w:t xml:space="preserve"> </w:t>
      </w:r>
      <w:r w:rsidR="00834701">
        <w:rPr>
          <w:rFonts w:hint="eastAsia"/>
          <w:b/>
          <w:sz w:val="28"/>
        </w:rPr>
        <w:t>南</w:t>
      </w:r>
    </w:p>
    <w:p w:rsidR="00607917" w:rsidRPr="00607917" w:rsidRDefault="00607917">
      <w:pPr>
        <w:spacing w:line="360" w:lineRule="auto"/>
        <w:jc w:val="center"/>
        <w:rPr>
          <w:b/>
          <w:sz w:val="28"/>
        </w:rPr>
      </w:pPr>
    </w:p>
    <w:p w:rsidR="00133668" w:rsidRDefault="00834701">
      <w:pPr>
        <w:spacing w:line="360" w:lineRule="auto"/>
        <w:ind w:firstLine="435"/>
        <w:rPr>
          <w:szCs w:val="21"/>
        </w:rPr>
      </w:pPr>
      <w:r>
        <w:rPr>
          <w:rFonts w:hint="eastAsia"/>
          <w:b/>
          <w:szCs w:val="21"/>
        </w:rPr>
        <w:t>一、课程信息</w:t>
      </w:r>
      <w:r>
        <w:rPr>
          <w:b/>
          <w:szCs w:val="21"/>
        </w:rPr>
        <w:tab/>
      </w:r>
      <w:r>
        <w:rPr>
          <w:rFonts w:hint="eastAsia"/>
          <w:b/>
          <w:szCs w:val="21"/>
        </w:rPr>
        <w:t>课程编号：</w:t>
      </w:r>
      <w:r>
        <w:rPr>
          <w:szCs w:val="21"/>
        </w:rPr>
        <w:t>E</w:t>
      </w:r>
      <w:r>
        <w:rPr>
          <w:rFonts w:hint="eastAsia"/>
          <w:szCs w:val="21"/>
        </w:rPr>
        <w:t>N12003162</w:t>
      </w:r>
      <w:r>
        <w:rPr>
          <w:b/>
          <w:szCs w:val="21"/>
        </w:rPr>
        <w:tab/>
      </w:r>
      <w:r>
        <w:rPr>
          <w:rFonts w:hint="eastAsia"/>
          <w:b/>
          <w:szCs w:val="21"/>
        </w:rPr>
        <w:t>中文：</w:t>
      </w:r>
      <w:r>
        <w:rPr>
          <w:rFonts w:hint="eastAsia"/>
          <w:szCs w:val="21"/>
        </w:rPr>
        <w:t>医学英语视听说</w:t>
      </w:r>
      <w:r>
        <w:rPr>
          <w:szCs w:val="21"/>
        </w:rPr>
        <w:tab/>
      </w:r>
    </w:p>
    <w:p w:rsidR="00133668" w:rsidRDefault="00834701">
      <w:pPr>
        <w:spacing w:line="360" w:lineRule="auto"/>
        <w:ind w:left="1665" w:firstLine="435"/>
      </w:pPr>
      <w:r>
        <w:rPr>
          <w:rFonts w:hint="eastAsia"/>
          <w:b/>
          <w:szCs w:val="21"/>
        </w:rPr>
        <w:t>英文：</w:t>
      </w:r>
      <w:r>
        <w:t>Medical English: Listening and Speaking</w:t>
      </w:r>
      <w:r w:rsidR="008E5120">
        <w:rPr>
          <w:rFonts w:hint="eastAsia"/>
        </w:rPr>
        <w:t xml:space="preserve"> </w:t>
      </w:r>
      <w:r>
        <w:rPr>
          <w:rFonts w:hint="eastAsia"/>
        </w:rPr>
        <w:t>Course</w:t>
      </w:r>
    </w:p>
    <w:p w:rsidR="00133668" w:rsidRDefault="00834701">
      <w:pPr>
        <w:spacing w:line="360" w:lineRule="auto"/>
        <w:ind w:firstLineChars="200" w:firstLine="422"/>
      </w:pPr>
      <w:r>
        <w:rPr>
          <w:rFonts w:hint="eastAsia"/>
          <w:b/>
          <w:szCs w:val="21"/>
        </w:rPr>
        <w:t>二、开课学院（系）、</w:t>
      </w:r>
      <w:r>
        <w:rPr>
          <w:rFonts w:hint="eastAsia"/>
          <w:b/>
        </w:rPr>
        <w:t>系（教研室）：</w:t>
      </w:r>
      <w:r>
        <w:rPr>
          <w:rFonts w:hint="eastAsia"/>
        </w:rPr>
        <w:t>医学人文学院</w:t>
      </w:r>
      <w:r>
        <w:rPr>
          <w:rFonts w:hint="eastAsia"/>
        </w:rPr>
        <w:t xml:space="preserve"> </w:t>
      </w:r>
      <w:r>
        <w:rPr>
          <w:rFonts w:hint="eastAsia"/>
        </w:rPr>
        <w:t>医学英语系</w:t>
      </w:r>
      <w:r w:rsidR="004F69CB">
        <w:rPr>
          <w:rFonts w:hint="eastAsia"/>
        </w:rPr>
        <w:t>高级医学英语教研室</w:t>
      </w:r>
      <w:r>
        <w:rPr>
          <w:rFonts w:hint="eastAsia"/>
        </w:rPr>
        <w:t xml:space="preserve">  </w:t>
      </w:r>
    </w:p>
    <w:p w:rsidR="00133668" w:rsidRPr="00923896" w:rsidRDefault="00834701" w:rsidP="00923896">
      <w:pPr>
        <w:spacing w:line="360" w:lineRule="auto"/>
        <w:ind w:firstLineChars="200" w:firstLine="422"/>
        <w:rPr>
          <w:b/>
        </w:rPr>
      </w:pPr>
      <w:r w:rsidRPr="00923896">
        <w:rPr>
          <w:rFonts w:hint="eastAsia"/>
          <w:b/>
          <w:szCs w:val="21"/>
        </w:rPr>
        <w:t>三、学时学分：</w:t>
      </w:r>
      <w:r w:rsidRPr="00923896">
        <w:rPr>
          <w:rFonts w:hint="eastAsia"/>
          <w:b/>
        </w:rPr>
        <w:t>学分：</w:t>
      </w:r>
      <w:r w:rsidRPr="00923896">
        <w:rPr>
          <w:rFonts w:hint="eastAsia"/>
          <w:b/>
        </w:rPr>
        <w:t>2</w:t>
      </w:r>
      <w:r w:rsidRPr="00923896">
        <w:rPr>
          <w:rFonts w:hint="eastAsia"/>
          <w:b/>
        </w:rPr>
        <w:t>；总学时：</w:t>
      </w:r>
      <w:r w:rsidRPr="00923896">
        <w:rPr>
          <w:rFonts w:hint="eastAsia"/>
          <w:b/>
        </w:rPr>
        <w:t>36</w:t>
      </w:r>
      <w:r w:rsidRPr="00923896">
        <w:rPr>
          <w:rFonts w:hint="eastAsia"/>
          <w:b/>
        </w:rPr>
        <w:t>；理论学时：</w:t>
      </w:r>
      <w:r w:rsidRPr="00923896">
        <w:rPr>
          <w:rFonts w:hint="eastAsia"/>
          <w:b/>
        </w:rPr>
        <w:t>36</w:t>
      </w:r>
      <w:r w:rsidRPr="00923896">
        <w:rPr>
          <w:rFonts w:hint="eastAsia"/>
          <w:b/>
        </w:rPr>
        <w:t>（含自主学习</w:t>
      </w:r>
      <w:r w:rsidRPr="00923896">
        <w:rPr>
          <w:rFonts w:hint="eastAsia"/>
          <w:b/>
        </w:rPr>
        <w:t>14</w:t>
      </w:r>
      <w:r w:rsidRPr="00923896">
        <w:rPr>
          <w:rFonts w:hint="eastAsia"/>
          <w:b/>
        </w:rPr>
        <w:t>）</w:t>
      </w:r>
    </w:p>
    <w:p w:rsidR="00133668" w:rsidRPr="00923896" w:rsidRDefault="00834701">
      <w:pPr>
        <w:spacing w:line="360" w:lineRule="auto"/>
        <w:ind w:firstLine="420"/>
        <w:rPr>
          <w:b/>
          <w:szCs w:val="21"/>
        </w:rPr>
      </w:pPr>
      <w:r w:rsidRPr="00923896">
        <w:rPr>
          <w:rFonts w:hint="eastAsia"/>
          <w:b/>
          <w:szCs w:val="21"/>
        </w:rPr>
        <w:t>四、</w:t>
      </w:r>
      <w:r w:rsidRPr="00923896">
        <w:rPr>
          <w:rFonts w:hint="eastAsia"/>
          <w:b/>
        </w:rPr>
        <w:t>授课适应对象：</w:t>
      </w:r>
      <w:r w:rsidRPr="00923896">
        <w:rPr>
          <w:rFonts w:hint="eastAsia"/>
          <w:b/>
          <w:szCs w:val="21"/>
        </w:rPr>
        <w:t>全校各专业</w:t>
      </w:r>
    </w:p>
    <w:p w:rsidR="00133668" w:rsidRDefault="00834701">
      <w:pPr>
        <w:spacing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五、课程基本内容简介</w:t>
      </w:r>
    </w:p>
    <w:p w:rsidR="00133668" w:rsidRDefault="0083470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</w:rPr>
        <w:t>《医学英语视听说》课程是我校大学英语课程体系中，专门用途英语（</w:t>
      </w:r>
      <w:r>
        <w:rPr>
          <w:rFonts w:hint="eastAsia"/>
        </w:rPr>
        <w:t>ESP</w:t>
      </w:r>
      <w:r>
        <w:rPr>
          <w:rFonts w:hint="eastAsia"/>
        </w:rPr>
        <w:t>）课程模块内非常重要的一门课程。本课程的授课对象为我校已经完成公共英语学习，需要进一步提高专业英语水平的各专业本科生。本课程采用专门用途英语教材，通过介绍医疗服务中的典型案例和事件，探讨医疗服务的基本问题和对策，认识当代全球健康先进理念，提高学生的医学英语听说技能，提升使用英语临床对话和</w:t>
      </w:r>
      <w:r w:rsidR="00ED27E6">
        <w:rPr>
          <w:rFonts w:hint="eastAsia"/>
        </w:rPr>
        <w:t>学术交流的信心。课程还将以融入的方式帮助学生理解疾病背后的历史、社会、</w:t>
      </w:r>
      <w:r>
        <w:rPr>
          <w:rFonts w:hint="eastAsia"/>
        </w:rPr>
        <w:t>人文因素，引领学生树立正确的健康意识和审美观念，塑造新时代的美好心灵。</w:t>
      </w:r>
    </w:p>
    <w:p w:rsidR="00133668" w:rsidRDefault="00834701">
      <w:pPr>
        <w:spacing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六、</w:t>
      </w:r>
      <w:r>
        <w:rPr>
          <w:rFonts w:hint="eastAsia"/>
          <w:b/>
        </w:rPr>
        <w:t>教学目标</w:t>
      </w:r>
    </w:p>
    <w:p w:rsidR="00B10207" w:rsidRDefault="00834701">
      <w:pPr>
        <w:spacing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知识</w:t>
      </w:r>
      <w:r w:rsidR="009E41F6">
        <w:rPr>
          <w:rFonts w:hint="eastAsia"/>
          <w:b/>
          <w:szCs w:val="21"/>
        </w:rPr>
        <w:t>学习</w:t>
      </w:r>
      <w:r>
        <w:rPr>
          <w:rFonts w:hint="eastAsia"/>
          <w:b/>
          <w:szCs w:val="21"/>
        </w:rPr>
        <w:t>目标</w:t>
      </w:r>
    </w:p>
    <w:p w:rsidR="00133668" w:rsidRDefault="00834701" w:rsidP="00B10207">
      <w:pPr>
        <w:spacing w:line="360" w:lineRule="auto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学习医疗服务中的典型案例和事件，使学生掌握相关医疗活动及疾病的英文表达；掌握常见临床医疗问题的专业词汇，熟练使用英语描述相关疾病的定义、诊断、防治等，使用英文进行医学科普与</w:t>
      </w:r>
      <w:proofErr w:type="gramStart"/>
      <w:r>
        <w:rPr>
          <w:rFonts w:hint="eastAsia"/>
          <w:szCs w:val="21"/>
        </w:rPr>
        <w:t>医</w:t>
      </w:r>
      <w:proofErr w:type="gramEnd"/>
      <w:r>
        <w:rPr>
          <w:rFonts w:hint="eastAsia"/>
          <w:szCs w:val="21"/>
        </w:rPr>
        <w:t>患沟通，了解相关领域新的研究发现。</w:t>
      </w:r>
    </w:p>
    <w:p w:rsidR="00B10207" w:rsidRDefault="00834701" w:rsidP="00B10207">
      <w:pPr>
        <w:spacing w:line="360" w:lineRule="auto"/>
        <w:ind w:firstLine="435"/>
        <w:rPr>
          <w:b/>
          <w:szCs w:val="21"/>
        </w:rPr>
      </w:pP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技能</w:t>
      </w:r>
      <w:r w:rsidR="009E41F6">
        <w:rPr>
          <w:rFonts w:hint="eastAsia"/>
          <w:b/>
          <w:szCs w:val="21"/>
        </w:rPr>
        <w:t>学习</w:t>
      </w:r>
      <w:r>
        <w:rPr>
          <w:rFonts w:hint="eastAsia"/>
          <w:b/>
          <w:szCs w:val="21"/>
        </w:rPr>
        <w:t>目标</w:t>
      </w:r>
    </w:p>
    <w:p w:rsidR="00133668" w:rsidRDefault="00834701" w:rsidP="00B10207">
      <w:pPr>
        <w:spacing w:line="360" w:lineRule="auto"/>
        <w:ind w:firstLine="435"/>
        <w:rPr>
          <w:b/>
          <w:szCs w:val="21"/>
        </w:rPr>
      </w:pPr>
      <w:r>
        <w:rPr>
          <w:rFonts w:hint="eastAsia"/>
          <w:szCs w:val="21"/>
        </w:rPr>
        <w:t>提高医学专业英语视听输入能力，提高相关口语表达输出能力，扩展阅读背景知识，掌握医疗相关词汇及自学医学词汇的能力，培养学生自主学习医学专业词汇的能力，为终生学习做好铺垫。</w:t>
      </w:r>
    </w:p>
    <w:p w:rsidR="00133668" w:rsidRDefault="00834701">
      <w:pPr>
        <w:spacing w:line="360" w:lineRule="auto"/>
        <w:ind w:firstLine="420"/>
        <w:rPr>
          <w:b/>
          <w:szCs w:val="21"/>
        </w:rPr>
      </w:pPr>
      <w:r>
        <w:rPr>
          <w:rFonts w:hint="eastAsia"/>
          <w:b/>
          <w:szCs w:val="21"/>
        </w:rPr>
        <w:t>3.</w:t>
      </w:r>
      <w:proofErr w:type="gramStart"/>
      <w:r w:rsidR="00B10207">
        <w:rPr>
          <w:rFonts w:hint="eastAsia"/>
          <w:b/>
          <w:szCs w:val="21"/>
        </w:rPr>
        <w:t>思政目标</w:t>
      </w:r>
      <w:proofErr w:type="gramEnd"/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1344"/>
        <w:gridCol w:w="1694"/>
        <w:gridCol w:w="3261"/>
        <w:gridCol w:w="2915"/>
      </w:tblGrid>
      <w:tr w:rsidR="00133668" w:rsidTr="00834701">
        <w:trPr>
          <w:jc w:val="center"/>
        </w:trPr>
        <w:tc>
          <w:tcPr>
            <w:tcW w:w="766" w:type="dxa"/>
            <w:vAlign w:val="center"/>
          </w:tcPr>
          <w:p w:rsidR="00133668" w:rsidRDefault="00834701" w:rsidP="00607917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344" w:type="dxa"/>
            <w:vAlign w:val="center"/>
          </w:tcPr>
          <w:p w:rsidR="00133668" w:rsidRDefault="00C5767F" w:rsidP="00607917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融入章节</w:t>
            </w:r>
          </w:p>
        </w:tc>
        <w:tc>
          <w:tcPr>
            <w:tcW w:w="1694" w:type="dxa"/>
            <w:vAlign w:val="center"/>
          </w:tcPr>
          <w:p w:rsidR="00133668" w:rsidRDefault="00C5767F" w:rsidP="00607917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融入</w:t>
            </w:r>
            <w:r w:rsidR="00834701">
              <w:rPr>
                <w:rFonts w:hint="eastAsia"/>
                <w:b/>
              </w:rPr>
              <w:t>知识点</w:t>
            </w:r>
          </w:p>
        </w:tc>
        <w:tc>
          <w:tcPr>
            <w:tcW w:w="3261" w:type="dxa"/>
            <w:vAlign w:val="center"/>
          </w:tcPr>
          <w:p w:rsidR="00133668" w:rsidRDefault="00834701" w:rsidP="00607917">
            <w:pPr>
              <w:spacing w:line="288" w:lineRule="auto"/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思政元素</w:t>
            </w:r>
            <w:proofErr w:type="gramEnd"/>
            <w:r>
              <w:rPr>
                <w:rFonts w:hint="eastAsia"/>
                <w:b/>
              </w:rPr>
              <w:t>点</w:t>
            </w:r>
          </w:p>
        </w:tc>
        <w:tc>
          <w:tcPr>
            <w:tcW w:w="2915" w:type="dxa"/>
            <w:vAlign w:val="center"/>
          </w:tcPr>
          <w:p w:rsidR="00133668" w:rsidRDefault="00834701" w:rsidP="00607917">
            <w:pPr>
              <w:spacing w:line="288" w:lineRule="auto"/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思政目标</w:t>
            </w:r>
            <w:proofErr w:type="gramEnd"/>
          </w:p>
        </w:tc>
      </w:tr>
      <w:tr w:rsidR="00133668" w:rsidTr="00834701">
        <w:trPr>
          <w:jc w:val="center"/>
        </w:trPr>
        <w:tc>
          <w:tcPr>
            <w:tcW w:w="766" w:type="dxa"/>
            <w:vAlign w:val="center"/>
          </w:tcPr>
          <w:p w:rsidR="00133668" w:rsidRPr="00834701" w:rsidRDefault="00834701" w:rsidP="00607917">
            <w:pPr>
              <w:spacing w:line="288" w:lineRule="auto"/>
              <w:jc w:val="center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t>1</w:t>
            </w:r>
          </w:p>
        </w:tc>
        <w:tc>
          <w:tcPr>
            <w:tcW w:w="1344" w:type="dxa"/>
            <w:vAlign w:val="center"/>
          </w:tcPr>
          <w:p w:rsidR="00133668" w:rsidRPr="00834701" w:rsidRDefault="00834701" w:rsidP="00607917">
            <w:pPr>
              <w:spacing w:line="288" w:lineRule="auto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t>肥胖的防治</w:t>
            </w:r>
          </w:p>
        </w:tc>
        <w:tc>
          <w:tcPr>
            <w:tcW w:w="1694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临床意义上肥胖的判断标准，成因与危害, 生活方式调整和药物</w:t>
            </w:r>
            <w:r w:rsidRPr="006F779A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干预，手术的风险和收益</w:t>
            </w:r>
          </w:p>
        </w:tc>
        <w:tc>
          <w:tcPr>
            <w:tcW w:w="3261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我国卫生部门发布的中国居民平衡膳食宝塔（2022），对基于发达国家的膳食金字塔进行了调整，更加符合中国国情和中国人体质的</w:t>
            </w:r>
            <w:r w:rsidRPr="006F779A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饮食和生活习惯</w:t>
            </w:r>
          </w:p>
        </w:tc>
        <w:tc>
          <w:tcPr>
            <w:tcW w:w="2915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党的二十大报告将“建成健康中国”作为到2035年我国发展的总体目标之一。了解与肥胖相关的疾病对经济社会的</w:t>
            </w:r>
            <w:r w:rsidRPr="006F779A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影响，了解体重控制的复杂性，恪守职业道德，不要歧视肥胖病人。树立良好生活习惯，科学治疗，守护人民健康。</w:t>
            </w:r>
          </w:p>
        </w:tc>
      </w:tr>
      <w:tr w:rsidR="00133668" w:rsidTr="00834701">
        <w:trPr>
          <w:jc w:val="center"/>
        </w:trPr>
        <w:tc>
          <w:tcPr>
            <w:tcW w:w="766" w:type="dxa"/>
            <w:vAlign w:val="center"/>
          </w:tcPr>
          <w:p w:rsidR="00133668" w:rsidRPr="00834701" w:rsidRDefault="00834701" w:rsidP="00607917">
            <w:pPr>
              <w:spacing w:line="288" w:lineRule="auto"/>
              <w:jc w:val="center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lastRenderedPageBreak/>
              <w:t>2</w:t>
            </w:r>
          </w:p>
        </w:tc>
        <w:tc>
          <w:tcPr>
            <w:tcW w:w="1344" w:type="dxa"/>
            <w:vAlign w:val="center"/>
          </w:tcPr>
          <w:p w:rsidR="00133668" w:rsidRPr="00834701" w:rsidRDefault="00834701" w:rsidP="00607917">
            <w:pPr>
              <w:spacing w:line="288" w:lineRule="auto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t>高血压控制</w:t>
            </w:r>
          </w:p>
        </w:tc>
        <w:tc>
          <w:tcPr>
            <w:tcW w:w="1694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高血压的标准，血压控制，高血压防治的新思路</w:t>
            </w:r>
          </w:p>
        </w:tc>
        <w:tc>
          <w:tcPr>
            <w:tcW w:w="3261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2023版《中国高血压防治指南》提出了治疗性生活方式干预的「八部曲」：低钠高钾饮食（但不建议补钾）、合理膳食、控制体重、不吸烟、限制饮酒、增加运动、心理平衡、管理睡眠。所有高血压患者均应进行治疗性生活方式干预。生活方式强化管理应作为高血压患者的基础治疗并贯穿治疗全程。血压正常高值人群也应改善生活方式，预防高血压的发生。结合新版《指南》评估日常饮食起居习惯。</w:t>
            </w:r>
          </w:p>
        </w:tc>
        <w:tc>
          <w:tcPr>
            <w:tcW w:w="2915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高血压不仅仅是目前中国患病人数最多的慢性非传染性疾病,同时也是导致城乡居民心血管疾病死亡、致残的最重要危险因素。结合新版《指南》，全面理解坚持健康优先，建设健康中国，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识健康</w:t>
            </w:r>
            <w:proofErr w:type="gramEnd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管理的重要性，平衡地方特色饮食文化和慢性病防治</w:t>
            </w:r>
          </w:p>
        </w:tc>
      </w:tr>
      <w:tr w:rsidR="00133668" w:rsidTr="00834701">
        <w:trPr>
          <w:jc w:val="center"/>
        </w:trPr>
        <w:tc>
          <w:tcPr>
            <w:tcW w:w="766" w:type="dxa"/>
            <w:vAlign w:val="center"/>
          </w:tcPr>
          <w:p w:rsidR="00133668" w:rsidRPr="00834701" w:rsidRDefault="00834701" w:rsidP="00607917">
            <w:pPr>
              <w:spacing w:line="288" w:lineRule="auto"/>
              <w:jc w:val="center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t>3</w:t>
            </w:r>
          </w:p>
        </w:tc>
        <w:tc>
          <w:tcPr>
            <w:tcW w:w="1344" w:type="dxa"/>
            <w:vAlign w:val="center"/>
          </w:tcPr>
          <w:p w:rsidR="00133668" w:rsidRPr="00834701" w:rsidRDefault="00834701" w:rsidP="00607917">
            <w:pPr>
              <w:spacing w:line="288" w:lineRule="auto"/>
              <w:rPr>
                <w:rFonts w:ascii="宋体" w:hAnsi="宋体" w:cs="宋体"/>
                <w:szCs w:val="21"/>
              </w:rPr>
            </w:pPr>
            <w:r w:rsidRPr="00834701">
              <w:rPr>
                <w:rFonts w:hint="eastAsia"/>
                <w:szCs w:val="21"/>
              </w:rPr>
              <w:t>心血管疾病</w:t>
            </w:r>
          </w:p>
        </w:tc>
        <w:tc>
          <w:tcPr>
            <w:tcW w:w="1694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心脏病发生的原因、症状、治疗方法及影响。女性心血管疾病的特征。</w:t>
            </w:r>
          </w:p>
        </w:tc>
        <w:tc>
          <w:tcPr>
            <w:tcW w:w="3261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了解国内医院胸痛门诊和绿色通道。能够识别突发心血管疾病的症状，并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作出</w:t>
            </w:r>
            <w:proofErr w:type="gramEnd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及时的自救和救助措施，了解公共场所AED的定位和使用。</w:t>
            </w:r>
          </w:p>
        </w:tc>
        <w:tc>
          <w:tcPr>
            <w:tcW w:w="2915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随着我国卫生健康事业的发展，政府不断加大对心血管疾病的紧急救治投入，医务人员在紧急情况发生时积极救助患者，展现担当作为精神。</w:t>
            </w:r>
          </w:p>
        </w:tc>
      </w:tr>
      <w:tr w:rsidR="00133668" w:rsidTr="00834701">
        <w:trPr>
          <w:jc w:val="center"/>
        </w:trPr>
        <w:tc>
          <w:tcPr>
            <w:tcW w:w="766" w:type="dxa"/>
            <w:vAlign w:val="center"/>
          </w:tcPr>
          <w:p w:rsidR="00133668" w:rsidRPr="00834701" w:rsidRDefault="00834701" w:rsidP="00607917">
            <w:pPr>
              <w:spacing w:line="288" w:lineRule="auto"/>
              <w:jc w:val="center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t>4</w:t>
            </w:r>
          </w:p>
        </w:tc>
        <w:tc>
          <w:tcPr>
            <w:tcW w:w="1344" w:type="dxa"/>
            <w:vAlign w:val="center"/>
          </w:tcPr>
          <w:p w:rsidR="00133668" w:rsidRPr="00834701" w:rsidRDefault="00834701" w:rsidP="00607917">
            <w:pPr>
              <w:spacing w:line="288" w:lineRule="auto"/>
              <w:rPr>
                <w:rFonts w:ascii="宋体" w:hAnsi="宋体" w:cs="宋体"/>
                <w:szCs w:val="21"/>
              </w:rPr>
            </w:pPr>
            <w:r w:rsidRPr="00834701">
              <w:rPr>
                <w:rFonts w:hint="eastAsia"/>
                <w:szCs w:val="21"/>
              </w:rPr>
              <w:t>糖尿病管理</w:t>
            </w:r>
          </w:p>
        </w:tc>
        <w:tc>
          <w:tcPr>
            <w:tcW w:w="1694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糖尿病与糖尿病前期，糖尿病防治</w:t>
            </w:r>
          </w:p>
        </w:tc>
        <w:tc>
          <w:tcPr>
            <w:tcW w:w="3261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了解我国历史上对于糖尿病的认识过程，了解我国的糖尿病防治现状，包括儿童糖尿病的预防和妊娠糖尿病的诊断和控制，学生要结合自身识别一些可能导致或加重二型糖尿病的饮食习惯，传递健康知识，守护人民健康。</w:t>
            </w:r>
          </w:p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了解糖尿病相关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医</w:t>
            </w:r>
            <w:proofErr w:type="gramEnd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保政策。</w:t>
            </w:r>
          </w:p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了解朱宪彝校长对代谢病相关研究和治疗的贡献。</w:t>
            </w:r>
          </w:p>
        </w:tc>
        <w:tc>
          <w:tcPr>
            <w:tcW w:w="2915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立足当代中国国情，通过生活方式的改变与药物治疗预防糖尿病的发病，控制糖尿病并发症。</w:t>
            </w:r>
          </w:p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糖尿病药品纳入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医</w:t>
            </w:r>
            <w:proofErr w:type="gramEnd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保报销，体现了“健康优先”“生命至上”。</w:t>
            </w:r>
          </w:p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学习老一辈医学专家德高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医粹</w:t>
            </w:r>
            <w:proofErr w:type="gramEnd"/>
          </w:p>
        </w:tc>
      </w:tr>
      <w:tr w:rsidR="00133668" w:rsidTr="00834701">
        <w:trPr>
          <w:jc w:val="center"/>
        </w:trPr>
        <w:tc>
          <w:tcPr>
            <w:tcW w:w="766" w:type="dxa"/>
            <w:vAlign w:val="center"/>
          </w:tcPr>
          <w:p w:rsidR="00133668" w:rsidRPr="00834701" w:rsidRDefault="00834701" w:rsidP="00607917">
            <w:pPr>
              <w:spacing w:line="288" w:lineRule="auto"/>
              <w:jc w:val="center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t>5</w:t>
            </w:r>
          </w:p>
        </w:tc>
        <w:tc>
          <w:tcPr>
            <w:tcW w:w="1344" w:type="dxa"/>
            <w:vAlign w:val="center"/>
          </w:tcPr>
          <w:p w:rsidR="00133668" w:rsidRPr="00834701" w:rsidRDefault="00834701" w:rsidP="00607917">
            <w:pPr>
              <w:spacing w:line="288" w:lineRule="auto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t>呼吸系统疾病</w:t>
            </w:r>
          </w:p>
        </w:tc>
        <w:tc>
          <w:tcPr>
            <w:tcW w:w="1694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哮喘，流感，肺炎的原理防治</w:t>
            </w:r>
          </w:p>
        </w:tc>
        <w:tc>
          <w:tcPr>
            <w:tcW w:w="3261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中国医务工作者在呼吸系统疾病的大流行期间展现的担当使命。公共卫生部门改善环境，提高公共卫生水平。</w:t>
            </w:r>
          </w:p>
        </w:tc>
        <w:tc>
          <w:tcPr>
            <w:tcW w:w="2915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在人类命运共同体背景下，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践行</w:t>
            </w:r>
            <w:proofErr w:type="gramEnd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医务工作者的职业精神。</w:t>
            </w:r>
          </w:p>
        </w:tc>
      </w:tr>
      <w:tr w:rsidR="00133668" w:rsidTr="00834701">
        <w:trPr>
          <w:jc w:val="center"/>
        </w:trPr>
        <w:tc>
          <w:tcPr>
            <w:tcW w:w="766" w:type="dxa"/>
            <w:vAlign w:val="center"/>
          </w:tcPr>
          <w:p w:rsidR="00133668" w:rsidRPr="00834701" w:rsidRDefault="00834701" w:rsidP="00607917">
            <w:pPr>
              <w:spacing w:line="288" w:lineRule="auto"/>
              <w:jc w:val="center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t>6</w:t>
            </w:r>
          </w:p>
        </w:tc>
        <w:tc>
          <w:tcPr>
            <w:tcW w:w="1344" w:type="dxa"/>
            <w:vAlign w:val="center"/>
          </w:tcPr>
          <w:p w:rsidR="00133668" w:rsidRPr="00834701" w:rsidRDefault="00834701" w:rsidP="00607917">
            <w:pPr>
              <w:spacing w:line="288" w:lineRule="auto"/>
              <w:rPr>
                <w:rFonts w:ascii="宋体" w:hAnsi="宋体" w:cs="宋体"/>
                <w:szCs w:val="21"/>
              </w:rPr>
            </w:pPr>
            <w:r w:rsidRPr="00834701">
              <w:rPr>
                <w:rFonts w:hint="eastAsia"/>
                <w:szCs w:val="21"/>
              </w:rPr>
              <w:t>消化系统疾病</w:t>
            </w:r>
          </w:p>
        </w:tc>
        <w:tc>
          <w:tcPr>
            <w:tcW w:w="1694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IBS，结肠癌，消化道溃疡</w:t>
            </w:r>
          </w:p>
        </w:tc>
        <w:tc>
          <w:tcPr>
            <w:tcW w:w="3261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胃肠道疾病在我国的现状。政府投入，对高风险人群进行结肠癌筛查</w:t>
            </w:r>
          </w:p>
        </w:tc>
        <w:tc>
          <w:tcPr>
            <w:tcW w:w="2915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结肠癌筛查的工作在国内的开展情况，体现了我国政府加</w:t>
            </w:r>
            <w:r w:rsidRPr="006F779A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大投入，促进卫生健康事业的发展。</w:t>
            </w:r>
          </w:p>
        </w:tc>
      </w:tr>
      <w:tr w:rsidR="00133668" w:rsidTr="00834701">
        <w:trPr>
          <w:jc w:val="center"/>
        </w:trPr>
        <w:tc>
          <w:tcPr>
            <w:tcW w:w="766" w:type="dxa"/>
            <w:vAlign w:val="center"/>
          </w:tcPr>
          <w:p w:rsidR="00133668" w:rsidRPr="00834701" w:rsidRDefault="00834701" w:rsidP="00607917">
            <w:pPr>
              <w:spacing w:line="288" w:lineRule="auto"/>
              <w:jc w:val="center"/>
              <w:rPr>
                <w:szCs w:val="21"/>
              </w:rPr>
            </w:pPr>
            <w:r w:rsidRPr="00834701">
              <w:rPr>
                <w:rFonts w:hint="eastAsia"/>
                <w:szCs w:val="21"/>
              </w:rPr>
              <w:lastRenderedPageBreak/>
              <w:t>7</w:t>
            </w:r>
          </w:p>
        </w:tc>
        <w:tc>
          <w:tcPr>
            <w:tcW w:w="1344" w:type="dxa"/>
            <w:vAlign w:val="center"/>
          </w:tcPr>
          <w:p w:rsidR="00133668" w:rsidRPr="00834701" w:rsidRDefault="00834701" w:rsidP="00607917">
            <w:pPr>
              <w:spacing w:line="288" w:lineRule="auto"/>
              <w:rPr>
                <w:rFonts w:ascii="宋体" w:hAnsi="宋体" w:cs="宋体"/>
                <w:szCs w:val="21"/>
              </w:rPr>
            </w:pPr>
            <w:r w:rsidRPr="00834701">
              <w:rPr>
                <w:rFonts w:hint="eastAsia"/>
                <w:szCs w:val="21"/>
              </w:rPr>
              <w:t>皮肤疾病</w:t>
            </w:r>
          </w:p>
        </w:tc>
        <w:tc>
          <w:tcPr>
            <w:tcW w:w="1694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牛皮癣，荨麻诊，湿疹</w:t>
            </w:r>
          </w:p>
        </w:tc>
        <w:tc>
          <w:tcPr>
            <w:tcW w:w="3261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皮肤病经常被污名化，皮肤问题给患者造成心理压力。《大医精诚》有云：“若有疾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厄</w:t>
            </w:r>
            <w:proofErr w:type="gramEnd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来求救者，不得问其贵贱贫富，长幼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妍蚩</w:t>
            </w:r>
            <w:proofErr w:type="gramEnd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，怨亲善友，华夷愚智，普同一等，皆如至亲之想。”良医对病人以诚相待，减轻病人的身心痛苦。</w:t>
            </w:r>
          </w:p>
        </w:tc>
        <w:tc>
          <w:tcPr>
            <w:tcW w:w="2915" w:type="dxa"/>
            <w:vAlign w:val="center"/>
          </w:tcPr>
          <w:p w:rsidR="00133668" w:rsidRPr="006F779A" w:rsidRDefault="00834701" w:rsidP="0060791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F779A">
              <w:rPr>
                <w:rFonts w:asciiTheme="minorEastAsia" w:eastAsiaTheme="minorEastAsia" w:hAnsiTheme="minorEastAsia" w:hint="eastAsia"/>
                <w:szCs w:val="21"/>
              </w:rPr>
              <w:t>学习大</w:t>
            </w:r>
            <w:proofErr w:type="gramStart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医</w:t>
            </w:r>
            <w:proofErr w:type="gramEnd"/>
            <w:r w:rsidRPr="006F779A">
              <w:rPr>
                <w:rFonts w:asciiTheme="minorEastAsia" w:eastAsiaTheme="minorEastAsia" w:hAnsiTheme="minorEastAsia" w:hint="eastAsia"/>
                <w:szCs w:val="21"/>
              </w:rPr>
              <w:t>之道，以仁爱之心对待患者，医学生要建立对疾病的客观态度，并传递给患者和社会，涵养人文精神，守护人民健康，实现“健康优先”的目标。</w:t>
            </w:r>
          </w:p>
        </w:tc>
      </w:tr>
    </w:tbl>
    <w:p w:rsidR="00A839DA" w:rsidRDefault="00A839DA">
      <w:pPr>
        <w:spacing w:line="360" w:lineRule="auto"/>
        <w:ind w:firstLineChars="200" w:firstLine="422"/>
        <w:rPr>
          <w:b/>
        </w:rPr>
      </w:pPr>
    </w:p>
    <w:p w:rsidR="00133668" w:rsidRDefault="00834701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七、主要教学方法</w:t>
      </w:r>
      <w:r w:rsidR="007E2BF2">
        <w:rPr>
          <w:rFonts w:hint="eastAsia"/>
          <w:b/>
        </w:rPr>
        <w:t>：</w:t>
      </w:r>
    </w:p>
    <w:p w:rsidR="00133668" w:rsidRDefault="00834701">
      <w:pPr>
        <w:spacing w:line="360" w:lineRule="auto"/>
        <w:ind w:firstLine="435"/>
      </w:pPr>
      <w:r>
        <w:rPr>
          <w:rFonts w:hint="eastAsia"/>
        </w:rPr>
        <w:t>课堂讲授、小组讨论</w:t>
      </w:r>
    </w:p>
    <w:p w:rsidR="00133668" w:rsidRDefault="00834701">
      <w:pPr>
        <w:spacing w:line="360" w:lineRule="auto"/>
        <w:ind w:firstLine="435"/>
      </w:pPr>
      <w:r>
        <w:rPr>
          <w:rFonts w:hint="eastAsia"/>
        </w:rPr>
        <w:t>自主学习：线上线下混合教学</w:t>
      </w:r>
    </w:p>
    <w:p w:rsidR="00133668" w:rsidRDefault="00834701">
      <w:pPr>
        <w:spacing w:line="360" w:lineRule="auto"/>
        <w:ind w:firstLine="435"/>
      </w:pPr>
      <w:r>
        <w:rPr>
          <w:rFonts w:hint="eastAsia"/>
        </w:rPr>
        <w:t>自主学习部分成绩分配：自主学习签到：</w:t>
      </w:r>
      <w:r>
        <w:rPr>
          <w:rFonts w:hint="eastAsia"/>
        </w:rPr>
        <w:t>10%</w:t>
      </w:r>
      <w:r>
        <w:rPr>
          <w:rFonts w:hint="eastAsia"/>
        </w:rPr>
        <w:t>；</w:t>
      </w:r>
      <w:proofErr w:type="gramStart"/>
      <w:r>
        <w:rPr>
          <w:rFonts w:hint="eastAsia"/>
        </w:rPr>
        <w:t>微课音</w:t>
      </w:r>
      <w:proofErr w:type="gramEnd"/>
      <w:r>
        <w:rPr>
          <w:rFonts w:hint="eastAsia"/>
        </w:rPr>
        <w:t>视频学习；</w:t>
      </w:r>
      <w:r>
        <w:rPr>
          <w:rFonts w:hint="eastAsia"/>
        </w:rPr>
        <w:t>30%</w:t>
      </w:r>
      <w:r>
        <w:rPr>
          <w:rFonts w:hint="eastAsia"/>
        </w:rPr>
        <w:t>；章节测验：</w:t>
      </w:r>
      <w:r>
        <w:rPr>
          <w:rFonts w:hint="eastAsia"/>
        </w:rPr>
        <w:t>20%</w:t>
      </w:r>
      <w:r>
        <w:rPr>
          <w:rFonts w:hint="eastAsia"/>
        </w:rPr>
        <w:t>；讨论</w:t>
      </w:r>
      <w:r>
        <w:rPr>
          <w:rFonts w:hint="eastAsia"/>
        </w:rPr>
        <w:t>30%</w:t>
      </w:r>
      <w:r>
        <w:rPr>
          <w:rFonts w:hint="eastAsia"/>
        </w:rPr>
        <w:t>；章节学习次数</w:t>
      </w:r>
      <w:r>
        <w:rPr>
          <w:rFonts w:hint="eastAsia"/>
        </w:rPr>
        <w:t>10%</w:t>
      </w:r>
    </w:p>
    <w:p w:rsidR="00133668" w:rsidRDefault="00834701">
      <w:pPr>
        <w:spacing w:line="360" w:lineRule="auto"/>
        <w:ind w:firstLine="435"/>
      </w:pPr>
      <w:r>
        <w:rPr>
          <w:rFonts w:hint="eastAsia"/>
        </w:rPr>
        <w:t>成绩评定：签到，音视频学习，章节学习次数由</w:t>
      </w:r>
      <w:proofErr w:type="gramStart"/>
      <w:r>
        <w:rPr>
          <w:rFonts w:hint="eastAsia"/>
        </w:rPr>
        <w:t>超星学习通根据</w:t>
      </w:r>
      <w:proofErr w:type="gramEnd"/>
      <w:r>
        <w:rPr>
          <w:rFonts w:hint="eastAsia"/>
        </w:rPr>
        <w:t>统计数据评分，章节测验客观题与主观题结合，讨论按照参与次数及是否按时提交计分</w:t>
      </w:r>
    </w:p>
    <w:p w:rsidR="00133668" w:rsidRDefault="00834701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八、参考教材（名称、主编、出版社、出版时间）</w:t>
      </w:r>
      <w:r w:rsidR="007E2BF2">
        <w:rPr>
          <w:rFonts w:hint="eastAsia"/>
          <w:b/>
        </w:rPr>
        <w:t>：</w:t>
      </w:r>
    </w:p>
    <w:p w:rsidR="00133668" w:rsidRDefault="00834701">
      <w:pPr>
        <w:spacing w:line="360" w:lineRule="auto"/>
        <w:ind w:firstLineChars="200" w:firstLine="420"/>
        <w:rPr>
          <w:b/>
        </w:rPr>
      </w:pPr>
      <w:r>
        <w:rPr>
          <w:rFonts w:hint="eastAsia"/>
        </w:rPr>
        <w:t>临床医疗问题与对策</w:t>
      </w:r>
      <w:r>
        <w:rPr>
          <w:rFonts w:hint="eastAsia"/>
        </w:rPr>
        <w:t>[M]</w:t>
      </w:r>
      <w:r>
        <w:rPr>
          <w:rFonts w:hint="eastAsia"/>
        </w:rPr>
        <w:t>．任宁，薛英利</w:t>
      </w:r>
      <w:r>
        <w:rPr>
          <w:rFonts w:hint="eastAsia"/>
        </w:rPr>
        <w:t xml:space="preserve">. </w:t>
      </w:r>
      <w:r>
        <w:rPr>
          <w:rFonts w:hint="eastAsia"/>
        </w:rPr>
        <w:t>复旦大学出版社</w:t>
      </w:r>
      <w:r>
        <w:t>，</w:t>
      </w:r>
      <w:r>
        <w:t>20</w:t>
      </w:r>
      <w:r>
        <w:rPr>
          <w:rFonts w:hint="eastAsia"/>
        </w:rPr>
        <w:t>16</w:t>
      </w:r>
      <w:r w:rsidR="004F69CB">
        <w:rPr>
          <w:rFonts w:hint="eastAsia"/>
        </w:rPr>
        <w:t>年</w:t>
      </w:r>
      <w:r>
        <w:rPr>
          <w:rFonts w:hint="eastAsia"/>
        </w:rPr>
        <w:t>．</w:t>
      </w:r>
    </w:p>
    <w:p w:rsidR="007E2BF2" w:rsidRPr="00CF0D9A" w:rsidRDefault="007E2BF2" w:rsidP="007E2BF2">
      <w:pPr>
        <w:spacing w:line="360" w:lineRule="auto"/>
        <w:ind w:firstLineChars="200" w:firstLine="422"/>
        <w:rPr>
          <w:b/>
          <w:szCs w:val="21"/>
        </w:rPr>
      </w:pPr>
      <w:r w:rsidRPr="00CF0D9A">
        <w:rPr>
          <w:rFonts w:hint="eastAsia"/>
          <w:b/>
          <w:szCs w:val="21"/>
        </w:rPr>
        <w:t>九</w:t>
      </w:r>
      <w:r w:rsidRPr="00CF0D9A">
        <w:rPr>
          <w:b/>
          <w:szCs w:val="21"/>
        </w:rPr>
        <w:t>、</w:t>
      </w:r>
      <w:r w:rsidRPr="00CF0D9A">
        <w:rPr>
          <w:rFonts w:hint="eastAsia"/>
          <w:b/>
          <w:szCs w:val="21"/>
        </w:rPr>
        <w:t>教学学习</w:t>
      </w:r>
      <w:r w:rsidRPr="00CF0D9A">
        <w:rPr>
          <w:b/>
          <w:szCs w:val="21"/>
        </w:rPr>
        <w:t>资源或平台：</w:t>
      </w:r>
    </w:p>
    <w:p w:rsidR="00133668" w:rsidRDefault="00834701">
      <w:pPr>
        <w:spacing w:line="360" w:lineRule="auto"/>
        <w:ind w:firstLineChars="200" w:firstLine="420"/>
      </w:pPr>
      <w:r>
        <w:t xml:space="preserve">1. </w:t>
      </w:r>
      <w:bookmarkStart w:id="1" w:name="_Hlk10998847"/>
      <w:r>
        <w:rPr>
          <w:rFonts w:hint="eastAsia"/>
        </w:rPr>
        <w:t>龙芸，张淑卿．当代医学</w:t>
      </w:r>
      <w:proofErr w:type="gramStart"/>
      <w:r>
        <w:t>—</w:t>
      </w:r>
      <w:r>
        <w:rPr>
          <w:rFonts w:hint="eastAsia"/>
        </w:rPr>
        <w:t>健康</w:t>
      </w:r>
      <w:proofErr w:type="gramEnd"/>
      <w:r>
        <w:rPr>
          <w:rFonts w:hint="eastAsia"/>
        </w:rPr>
        <w:t>促进</w:t>
      </w:r>
      <w:r>
        <w:rPr>
          <w:rFonts w:hint="eastAsia"/>
        </w:rPr>
        <w:t>[M]</w:t>
      </w:r>
      <w:r>
        <w:rPr>
          <w:rFonts w:hint="eastAsia"/>
        </w:rPr>
        <w:t>．复旦大学</w:t>
      </w:r>
      <w:r>
        <w:t>出版社，</w:t>
      </w:r>
      <w:r>
        <w:t>20</w:t>
      </w:r>
      <w:r>
        <w:rPr>
          <w:rFonts w:hint="eastAsia"/>
        </w:rPr>
        <w:t>13</w:t>
      </w:r>
      <w:r w:rsidR="004F69CB">
        <w:rPr>
          <w:rFonts w:hint="eastAsia"/>
        </w:rPr>
        <w:t>年</w:t>
      </w:r>
      <w:r>
        <w:rPr>
          <w:rFonts w:hint="eastAsia"/>
        </w:rPr>
        <w:t>．</w:t>
      </w:r>
      <w:bookmarkEnd w:id="1"/>
    </w:p>
    <w:p w:rsidR="00133668" w:rsidRDefault="00834701">
      <w:pPr>
        <w:spacing w:line="360" w:lineRule="auto"/>
        <w:ind w:firstLineChars="200" w:firstLine="420"/>
      </w:pPr>
      <w:r>
        <w:t xml:space="preserve">2. </w:t>
      </w:r>
      <w:r>
        <w:rPr>
          <w:rFonts w:hint="eastAsia"/>
        </w:rPr>
        <w:t>龙芸，张淑卿．当代医学</w:t>
      </w:r>
      <w:proofErr w:type="gramStart"/>
      <w:r>
        <w:rPr>
          <w:rFonts w:hint="eastAsia"/>
        </w:rPr>
        <w:t>—健康</w:t>
      </w:r>
      <w:proofErr w:type="gramEnd"/>
      <w:r>
        <w:rPr>
          <w:rFonts w:hint="eastAsia"/>
        </w:rPr>
        <w:t>管理</w:t>
      </w:r>
      <w:r>
        <w:rPr>
          <w:rFonts w:hint="eastAsia"/>
        </w:rPr>
        <w:t>[M]</w:t>
      </w:r>
      <w:r>
        <w:rPr>
          <w:rFonts w:hint="eastAsia"/>
        </w:rPr>
        <w:t>．复旦大学出版社，</w:t>
      </w:r>
      <w:r>
        <w:rPr>
          <w:rFonts w:hint="eastAsia"/>
        </w:rPr>
        <w:t>2013</w:t>
      </w:r>
      <w:r w:rsidR="004F69CB">
        <w:rPr>
          <w:rFonts w:hint="eastAsia"/>
        </w:rPr>
        <w:t>年</w:t>
      </w:r>
      <w:r>
        <w:rPr>
          <w:rFonts w:hint="eastAsia"/>
        </w:rPr>
        <w:t>．</w:t>
      </w:r>
    </w:p>
    <w:p w:rsidR="00133668" w:rsidRDefault="00834701">
      <w:pPr>
        <w:spacing w:line="288" w:lineRule="auto"/>
        <w:ind w:firstLineChars="200" w:firstLine="422"/>
        <w:rPr>
          <w:b/>
        </w:rPr>
      </w:pPr>
      <w:r>
        <w:rPr>
          <w:rFonts w:hint="eastAsia"/>
          <w:b/>
        </w:rPr>
        <w:t>十、考核方式</w:t>
      </w:r>
      <w:r w:rsidR="007E2BF2">
        <w:rPr>
          <w:rFonts w:hint="eastAsia"/>
          <w:b/>
        </w:rPr>
        <w:t>：</w:t>
      </w:r>
    </w:p>
    <w:p w:rsidR="00133668" w:rsidRDefault="00834701">
      <w:pPr>
        <w:spacing w:line="360" w:lineRule="auto"/>
        <w:ind w:firstLineChars="200" w:firstLine="422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考核与评价原则：</w:t>
      </w:r>
    </w:p>
    <w:p w:rsidR="00133668" w:rsidRDefault="00834701">
      <w:pPr>
        <w:spacing w:line="360" w:lineRule="auto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采取形成性评价和终结性评价结合的考核方式，遵循客观原则</w:t>
      </w:r>
    </w:p>
    <w:p w:rsidR="00133668" w:rsidRDefault="00834701">
      <w:pPr>
        <w:spacing w:line="288" w:lineRule="auto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考核与评价的分析结果通过教务处网站及班级群对</w:t>
      </w:r>
      <w:r>
        <w:rPr>
          <w:color w:val="000000" w:themeColor="text1"/>
        </w:rPr>
        <w:t>学生</w:t>
      </w:r>
      <w:r>
        <w:rPr>
          <w:rFonts w:hint="eastAsia"/>
          <w:color w:val="000000" w:themeColor="text1"/>
        </w:rPr>
        <w:t>反馈</w:t>
      </w:r>
    </w:p>
    <w:p w:rsidR="00133668" w:rsidRDefault="00834701">
      <w:pPr>
        <w:spacing w:line="360" w:lineRule="auto"/>
        <w:ind w:firstLineChars="200" w:firstLine="422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成绩评定方法：</w:t>
      </w:r>
    </w:p>
    <w:p w:rsidR="00133668" w:rsidRDefault="00834701">
      <w:pPr>
        <w:spacing w:line="360" w:lineRule="auto"/>
        <w:ind w:firstLineChars="200" w:firstLine="420"/>
      </w:pPr>
      <w:r>
        <w:rPr>
          <w:rFonts w:hint="eastAsia"/>
        </w:rPr>
        <w:t>总评成绩：平时成绩（</w:t>
      </w:r>
      <w:r>
        <w:rPr>
          <w:rFonts w:hint="eastAsia"/>
        </w:rPr>
        <w:t>50%</w:t>
      </w:r>
      <w:r>
        <w:rPr>
          <w:rFonts w:hint="eastAsia"/>
        </w:rPr>
        <w:t>）</w:t>
      </w:r>
      <w:r>
        <w:rPr>
          <w:rFonts w:hint="eastAsia"/>
        </w:rPr>
        <w:t>+</w:t>
      </w:r>
      <w:r>
        <w:rPr>
          <w:rFonts w:hint="eastAsia"/>
        </w:rPr>
        <w:t>期末考试（</w:t>
      </w:r>
      <w:r>
        <w:rPr>
          <w:rFonts w:hint="eastAsia"/>
        </w:rPr>
        <w:t>50%</w:t>
      </w:r>
      <w:r>
        <w:rPr>
          <w:rFonts w:hint="eastAsia"/>
        </w:rPr>
        <w:t>）</w:t>
      </w:r>
    </w:p>
    <w:p w:rsidR="00133668" w:rsidRDefault="00834701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实施细则</w:t>
      </w:r>
    </w:p>
    <w:p w:rsidR="00133668" w:rsidRDefault="00834701">
      <w:pPr>
        <w:spacing w:line="360" w:lineRule="auto"/>
        <w:ind w:firstLineChars="200" w:firstLine="420"/>
      </w:pPr>
      <w:r>
        <w:rPr>
          <w:rFonts w:hint="eastAsia"/>
        </w:rPr>
        <w:t>平时成绩：由自主学习部分综合学情</w:t>
      </w:r>
      <w:r>
        <w:rPr>
          <w:rFonts w:hint="eastAsia"/>
        </w:rPr>
        <w:t>30%</w:t>
      </w:r>
      <w:r>
        <w:rPr>
          <w:rFonts w:hint="eastAsia"/>
        </w:rPr>
        <w:t>，展示</w:t>
      </w:r>
      <w:r>
        <w:rPr>
          <w:rFonts w:hint="eastAsia"/>
        </w:rPr>
        <w:t>10%</w:t>
      </w:r>
      <w:r>
        <w:rPr>
          <w:rFonts w:hint="eastAsia"/>
        </w:rPr>
        <w:t>，小测</w:t>
      </w:r>
      <w:r>
        <w:rPr>
          <w:rFonts w:hint="eastAsia"/>
        </w:rPr>
        <w:t>20%</w:t>
      </w:r>
      <w:r>
        <w:rPr>
          <w:rFonts w:hint="eastAsia"/>
        </w:rPr>
        <w:t>，作业</w:t>
      </w:r>
      <w:r>
        <w:rPr>
          <w:rFonts w:hint="eastAsia"/>
        </w:rPr>
        <w:t>20%</w:t>
      </w:r>
      <w:r>
        <w:rPr>
          <w:rFonts w:hint="eastAsia"/>
        </w:rPr>
        <w:t>，期中</w:t>
      </w:r>
      <w:r>
        <w:rPr>
          <w:rFonts w:hint="eastAsia"/>
        </w:rPr>
        <w:t>15%</w:t>
      </w:r>
      <w:r>
        <w:rPr>
          <w:rFonts w:hint="eastAsia"/>
        </w:rPr>
        <w:t>，出勤</w:t>
      </w:r>
      <w:r>
        <w:rPr>
          <w:rFonts w:hint="eastAsia"/>
        </w:rPr>
        <w:t>5%</w:t>
      </w:r>
      <w:r>
        <w:rPr>
          <w:rFonts w:hint="eastAsia"/>
        </w:rPr>
        <w:t>构成</w:t>
      </w:r>
    </w:p>
    <w:p w:rsidR="00133668" w:rsidRDefault="00834701">
      <w:pPr>
        <w:spacing w:line="360" w:lineRule="auto"/>
        <w:ind w:firstLineChars="200" w:firstLine="420"/>
      </w:pPr>
      <w:r>
        <w:rPr>
          <w:rFonts w:hint="eastAsia"/>
        </w:rPr>
        <w:t>期末考试：</w:t>
      </w:r>
    </w:p>
    <w:p w:rsidR="00133668" w:rsidRDefault="00834701">
      <w:pPr>
        <w:spacing w:line="288" w:lineRule="auto"/>
        <w:ind w:firstLineChars="200" w:firstLine="420"/>
      </w:pPr>
      <w:r>
        <w:rPr>
          <w:rFonts w:hint="eastAsia"/>
        </w:rPr>
        <w:lastRenderedPageBreak/>
        <w:t>听力（</w:t>
      </w:r>
      <w:r>
        <w:rPr>
          <w:rFonts w:hint="eastAsia"/>
        </w:rPr>
        <w:t>60-70%</w:t>
      </w:r>
      <w:r>
        <w:rPr>
          <w:rFonts w:hint="eastAsia"/>
        </w:rPr>
        <w:t>填空、短对话、篇章对话、判断正误、问答等形式）</w:t>
      </w:r>
      <w:r>
        <w:rPr>
          <w:rFonts w:hint="eastAsia"/>
        </w:rPr>
        <w:t>+</w:t>
      </w:r>
      <w:r>
        <w:rPr>
          <w:rFonts w:hint="eastAsia"/>
        </w:rPr>
        <w:t>口语（</w:t>
      </w:r>
      <w:r>
        <w:rPr>
          <w:rFonts w:hint="eastAsia"/>
        </w:rPr>
        <w:t>40-30%</w:t>
      </w:r>
      <w:r>
        <w:rPr>
          <w:rFonts w:hint="eastAsia"/>
        </w:rPr>
        <w:t>朗读，回答问题等形式）</w:t>
      </w:r>
    </w:p>
    <w:p w:rsidR="00133668" w:rsidRDefault="00133668">
      <w:pPr>
        <w:spacing w:line="288" w:lineRule="auto"/>
        <w:ind w:firstLineChars="200" w:firstLine="422"/>
        <w:rPr>
          <w:b/>
          <w:color w:val="000000" w:themeColor="text1"/>
        </w:rPr>
        <w:sectPr w:rsidR="00133668" w:rsidSect="009052A2">
          <w:footerReference w:type="even" r:id="rId9"/>
          <w:footerReference w:type="default" r:id="rId10"/>
          <w:footerReference w:type="first" r:id="rId11"/>
          <w:pgSz w:w="11906" w:h="16838"/>
          <w:pgMar w:top="1440" w:right="1797" w:bottom="1440" w:left="1797" w:header="851" w:footer="992" w:gutter="0"/>
          <w:pgNumType w:start="0"/>
          <w:cols w:space="425"/>
          <w:titlePg/>
          <w:docGrid w:type="lines" w:linePitch="312"/>
        </w:sectPr>
      </w:pPr>
    </w:p>
    <w:p w:rsidR="00133668" w:rsidRDefault="00834701">
      <w:pPr>
        <w:spacing w:line="288" w:lineRule="auto"/>
        <w:rPr>
          <w:b/>
        </w:rPr>
      </w:pPr>
      <w:r>
        <w:rPr>
          <w:rFonts w:hint="eastAsia"/>
          <w:b/>
        </w:rPr>
        <w:lastRenderedPageBreak/>
        <w:t>附表：教学计划表（在相应的表格内填写教学学时数）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4997"/>
        <w:gridCol w:w="2268"/>
        <w:gridCol w:w="2126"/>
        <w:gridCol w:w="2977"/>
      </w:tblGrid>
      <w:tr w:rsidR="00133668">
        <w:trPr>
          <w:trHeight w:val="612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99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学习内容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理论学时</w:t>
            </w:r>
          </w:p>
        </w:tc>
        <w:tc>
          <w:tcPr>
            <w:tcW w:w="2126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实验学时</w:t>
            </w:r>
          </w:p>
        </w:tc>
        <w:tc>
          <w:tcPr>
            <w:tcW w:w="297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自主学习学时</w:t>
            </w:r>
          </w:p>
        </w:tc>
      </w:tr>
      <w:tr w:rsidR="00133668">
        <w:trPr>
          <w:trHeight w:val="518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导学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18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肥胖的防治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</w:tr>
      <w:tr w:rsidR="00133668">
        <w:trPr>
          <w:trHeight w:val="518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肥胖的防治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18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高血压控制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</w:tr>
      <w:tr w:rsidR="00133668">
        <w:trPr>
          <w:trHeight w:val="518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高血压控制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69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心血管疾病</w:t>
            </w: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</w:tr>
      <w:tr w:rsidR="00133668">
        <w:trPr>
          <w:trHeight w:val="551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心血管疾病</w:t>
            </w: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51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糖尿病管理</w:t>
            </w: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</w:tr>
      <w:tr w:rsidR="00133668">
        <w:trPr>
          <w:trHeight w:val="549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糖尿病管理</w:t>
            </w: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期中测试及讲解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呼吸系统疾病</w:t>
            </w: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12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</w:pPr>
            <w:r>
              <w:rPr>
                <w:rFonts w:hint="eastAsia"/>
                <w:sz w:val="22"/>
                <w:szCs w:val="22"/>
              </w:rPr>
              <w:t>呼吸系统疾病</w:t>
            </w: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</w:pPr>
            <w:r>
              <w:rPr>
                <w:rFonts w:hint="eastAsia"/>
                <w:szCs w:val="21"/>
              </w:rPr>
              <w:t>消化系统疾病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14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</w:pPr>
            <w:r>
              <w:rPr>
                <w:rFonts w:hint="eastAsia"/>
                <w:szCs w:val="21"/>
              </w:rPr>
              <w:t>消化系统疾病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</w:pPr>
            <w:r>
              <w:rPr>
                <w:rFonts w:hint="eastAsia"/>
                <w:szCs w:val="21"/>
              </w:rPr>
              <w:t>皮肤疾病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16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</w:pPr>
            <w:r>
              <w:rPr>
                <w:rFonts w:hint="eastAsia"/>
                <w:szCs w:val="21"/>
              </w:rPr>
              <w:t>皮肤疾病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17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</w:pPr>
            <w:r>
              <w:rPr>
                <w:rFonts w:hint="eastAsia"/>
              </w:rPr>
              <w:t>口语考试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  <w:tr w:rsidR="00133668">
        <w:trPr>
          <w:trHeight w:val="573"/>
        </w:trPr>
        <w:tc>
          <w:tcPr>
            <w:tcW w:w="1207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18</w:t>
            </w:r>
          </w:p>
        </w:tc>
        <w:tc>
          <w:tcPr>
            <w:tcW w:w="4997" w:type="dxa"/>
            <w:vAlign w:val="center"/>
          </w:tcPr>
          <w:p w:rsidR="00133668" w:rsidRDefault="00834701" w:rsidP="000D3671">
            <w:pPr>
              <w:jc w:val="left"/>
            </w:pPr>
            <w:r>
              <w:rPr>
                <w:rFonts w:hint="eastAsia"/>
              </w:rPr>
              <w:t>总结答疑</w:t>
            </w:r>
          </w:p>
        </w:tc>
        <w:tc>
          <w:tcPr>
            <w:tcW w:w="2268" w:type="dxa"/>
            <w:vAlign w:val="center"/>
          </w:tcPr>
          <w:p w:rsidR="00133668" w:rsidRDefault="00834701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33668" w:rsidRDefault="00133668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133668" w:rsidRDefault="00133668">
      <w:pPr>
        <w:spacing w:line="288" w:lineRule="auto"/>
      </w:pPr>
    </w:p>
    <w:sectPr w:rsidR="0013366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797" w:right="1440" w:bottom="1797" w:left="1440" w:header="851" w:footer="992" w:gutter="0"/>
      <w:cols w:space="425"/>
      <w:docGrid w:linePitch="333" w:charSpace="-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D5E" w:rsidRDefault="00761D5E">
      <w:r>
        <w:separator/>
      </w:r>
    </w:p>
    <w:p w:rsidR="00761D5E" w:rsidRDefault="00761D5E"/>
  </w:endnote>
  <w:endnote w:type="continuationSeparator" w:id="0">
    <w:p w:rsidR="00761D5E" w:rsidRDefault="00761D5E">
      <w:r>
        <w:continuationSeparator/>
      </w:r>
    </w:p>
    <w:p w:rsidR="00761D5E" w:rsidRDefault="00761D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834701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33668" w:rsidRDefault="001336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834701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052A2">
      <w:rPr>
        <w:rStyle w:val="ac"/>
        <w:noProof/>
      </w:rPr>
      <w:t>4</w:t>
    </w:r>
    <w:r>
      <w:rPr>
        <w:rStyle w:val="ac"/>
      </w:rPr>
      <w:fldChar w:fldCharType="end"/>
    </w:r>
  </w:p>
  <w:p w:rsidR="00133668" w:rsidRDefault="0013366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133668">
    <w:pPr>
      <w:pStyle w:val="a8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133668">
    <w:pPr>
      <w:pStyle w:val="a8"/>
    </w:pPr>
  </w:p>
  <w:p w:rsidR="00017372" w:rsidRDefault="0001737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834701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52A2" w:rsidRPr="009052A2">
      <w:rPr>
        <w:noProof/>
        <w:lang w:val="zh-CN"/>
      </w:rPr>
      <w:t>5</w:t>
    </w:r>
    <w:r>
      <w:rPr>
        <w:lang w:val="zh-CN"/>
      </w:rPr>
      <w:fldChar w:fldCharType="end"/>
    </w:r>
  </w:p>
  <w:p w:rsidR="00133668" w:rsidRDefault="00133668">
    <w:pPr>
      <w:pStyle w:val="a8"/>
    </w:pPr>
  </w:p>
  <w:p w:rsidR="00017372" w:rsidRDefault="0001737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1336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D5E" w:rsidRDefault="00761D5E">
      <w:r>
        <w:separator/>
      </w:r>
    </w:p>
    <w:p w:rsidR="00761D5E" w:rsidRDefault="00761D5E"/>
  </w:footnote>
  <w:footnote w:type="continuationSeparator" w:id="0">
    <w:p w:rsidR="00761D5E" w:rsidRDefault="00761D5E">
      <w:r>
        <w:continuationSeparator/>
      </w:r>
    </w:p>
    <w:p w:rsidR="00761D5E" w:rsidRDefault="00761D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133668">
    <w:pPr>
      <w:pStyle w:val="a9"/>
    </w:pPr>
  </w:p>
  <w:p w:rsidR="00017372" w:rsidRDefault="0001737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133668">
    <w:pPr>
      <w:pStyle w:val="a9"/>
      <w:pBdr>
        <w:bottom w:val="none" w:sz="0" w:space="0" w:color="auto"/>
      </w:pBdr>
    </w:pPr>
  </w:p>
  <w:p w:rsidR="00017372" w:rsidRDefault="0001737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68" w:rsidRDefault="0013366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lMTQ5ODBjZjI3ZWM5YjZhM2E1MWUyYjgxMTJkNjMifQ=="/>
  </w:docVars>
  <w:rsids>
    <w:rsidRoot w:val="00087859"/>
    <w:rsid w:val="0000173D"/>
    <w:rsid w:val="00002491"/>
    <w:rsid w:val="00013763"/>
    <w:rsid w:val="00014877"/>
    <w:rsid w:val="00014B5B"/>
    <w:rsid w:val="000158CE"/>
    <w:rsid w:val="00017372"/>
    <w:rsid w:val="000257D4"/>
    <w:rsid w:val="00026662"/>
    <w:rsid w:val="00036C93"/>
    <w:rsid w:val="00037CF9"/>
    <w:rsid w:val="000433BE"/>
    <w:rsid w:val="0004344D"/>
    <w:rsid w:val="00053447"/>
    <w:rsid w:val="00061450"/>
    <w:rsid w:val="000646B7"/>
    <w:rsid w:val="000657C0"/>
    <w:rsid w:val="0006592E"/>
    <w:rsid w:val="000674FD"/>
    <w:rsid w:val="000877E6"/>
    <w:rsid w:val="00087859"/>
    <w:rsid w:val="00090EC0"/>
    <w:rsid w:val="00093D07"/>
    <w:rsid w:val="00095A99"/>
    <w:rsid w:val="000B45D8"/>
    <w:rsid w:val="000B670B"/>
    <w:rsid w:val="000B6B52"/>
    <w:rsid w:val="000C0CF8"/>
    <w:rsid w:val="000C3614"/>
    <w:rsid w:val="000D3671"/>
    <w:rsid w:val="000D7693"/>
    <w:rsid w:val="000E19D8"/>
    <w:rsid w:val="000E7386"/>
    <w:rsid w:val="00117BE9"/>
    <w:rsid w:val="00126938"/>
    <w:rsid w:val="00130DB0"/>
    <w:rsid w:val="00131450"/>
    <w:rsid w:val="00133668"/>
    <w:rsid w:val="00143418"/>
    <w:rsid w:val="0015134F"/>
    <w:rsid w:val="00156AF2"/>
    <w:rsid w:val="00156B47"/>
    <w:rsid w:val="00157D89"/>
    <w:rsid w:val="00164C92"/>
    <w:rsid w:val="00165DC1"/>
    <w:rsid w:val="00167D41"/>
    <w:rsid w:val="00174A84"/>
    <w:rsid w:val="00193ECB"/>
    <w:rsid w:val="001955A8"/>
    <w:rsid w:val="001A7FAE"/>
    <w:rsid w:val="001B1ED6"/>
    <w:rsid w:val="001C223F"/>
    <w:rsid w:val="001C43E1"/>
    <w:rsid w:val="001D5871"/>
    <w:rsid w:val="001E2715"/>
    <w:rsid w:val="00205CDD"/>
    <w:rsid w:val="00213AAE"/>
    <w:rsid w:val="00217755"/>
    <w:rsid w:val="00217C72"/>
    <w:rsid w:val="002308C1"/>
    <w:rsid w:val="00237AD9"/>
    <w:rsid w:val="00242C7E"/>
    <w:rsid w:val="002516E9"/>
    <w:rsid w:val="00254FBC"/>
    <w:rsid w:val="00260860"/>
    <w:rsid w:val="002642F0"/>
    <w:rsid w:val="00265199"/>
    <w:rsid w:val="00265893"/>
    <w:rsid w:val="00265EA5"/>
    <w:rsid w:val="00267903"/>
    <w:rsid w:val="00280FFD"/>
    <w:rsid w:val="0028506C"/>
    <w:rsid w:val="0029259C"/>
    <w:rsid w:val="00294933"/>
    <w:rsid w:val="002A1B86"/>
    <w:rsid w:val="002A3DA0"/>
    <w:rsid w:val="002C4AA6"/>
    <w:rsid w:val="002D3C49"/>
    <w:rsid w:val="002D6C0A"/>
    <w:rsid w:val="002D6C0D"/>
    <w:rsid w:val="002D7BCC"/>
    <w:rsid w:val="002E42BA"/>
    <w:rsid w:val="002E528C"/>
    <w:rsid w:val="002F0F76"/>
    <w:rsid w:val="00325281"/>
    <w:rsid w:val="00332375"/>
    <w:rsid w:val="00332F98"/>
    <w:rsid w:val="003431FF"/>
    <w:rsid w:val="0034479E"/>
    <w:rsid w:val="00344920"/>
    <w:rsid w:val="0035262F"/>
    <w:rsid w:val="00355E6C"/>
    <w:rsid w:val="00363442"/>
    <w:rsid w:val="0036513C"/>
    <w:rsid w:val="00374875"/>
    <w:rsid w:val="00375288"/>
    <w:rsid w:val="003870E9"/>
    <w:rsid w:val="0039331B"/>
    <w:rsid w:val="003A07B5"/>
    <w:rsid w:val="003A1376"/>
    <w:rsid w:val="003A4128"/>
    <w:rsid w:val="003A45D3"/>
    <w:rsid w:val="003A5B7C"/>
    <w:rsid w:val="003B7967"/>
    <w:rsid w:val="003C43E3"/>
    <w:rsid w:val="003C6A7B"/>
    <w:rsid w:val="003D3A45"/>
    <w:rsid w:val="003E1020"/>
    <w:rsid w:val="003E18D0"/>
    <w:rsid w:val="003E33F7"/>
    <w:rsid w:val="003E3B10"/>
    <w:rsid w:val="003E3B85"/>
    <w:rsid w:val="003E5AB7"/>
    <w:rsid w:val="003E64C5"/>
    <w:rsid w:val="003E77AE"/>
    <w:rsid w:val="003F6E2A"/>
    <w:rsid w:val="00425233"/>
    <w:rsid w:val="00432EE4"/>
    <w:rsid w:val="00435392"/>
    <w:rsid w:val="00436E23"/>
    <w:rsid w:val="00440ECB"/>
    <w:rsid w:val="004476F7"/>
    <w:rsid w:val="004524DF"/>
    <w:rsid w:val="0046329B"/>
    <w:rsid w:val="00473B54"/>
    <w:rsid w:val="004747EF"/>
    <w:rsid w:val="00485FBB"/>
    <w:rsid w:val="004914F6"/>
    <w:rsid w:val="00491FC1"/>
    <w:rsid w:val="00492C23"/>
    <w:rsid w:val="00494709"/>
    <w:rsid w:val="004A4117"/>
    <w:rsid w:val="004A46EC"/>
    <w:rsid w:val="004B2096"/>
    <w:rsid w:val="004B3079"/>
    <w:rsid w:val="004B58E4"/>
    <w:rsid w:val="004C5F64"/>
    <w:rsid w:val="004C6746"/>
    <w:rsid w:val="004E1B24"/>
    <w:rsid w:val="004E1EA4"/>
    <w:rsid w:val="004F5490"/>
    <w:rsid w:val="004F69CB"/>
    <w:rsid w:val="004F6D8E"/>
    <w:rsid w:val="004F7459"/>
    <w:rsid w:val="004F75D3"/>
    <w:rsid w:val="005075DB"/>
    <w:rsid w:val="00520DB7"/>
    <w:rsid w:val="0053030E"/>
    <w:rsid w:val="005438AF"/>
    <w:rsid w:val="00546045"/>
    <w:rsid w:val="00546B6B"/>
    <w:rsid w:val="005528ED"/>
    <w:rsid w:val="00566089"/>
    <w:rsid w:val="00576E2E"/>
    <w:rsid w:val="00583FF2"/>
    <w:rsid w:val="0058437F"/>
    <w:rsid w:val="00584D33"/>
    <w:rsid w:val="0058632D"/>
    <w:rsid w:val="0059603A"/>
    <w:rsid w:val="00597FC7"/>
    <w:rsid w:val="005A0C5E"/>
    <w:rsid w:val="005A0DF2"/>
    <w:rsid w:val="005A71EE"/>
    <w:rsid w:val="005A75BE"/>
    <w:rsid w:val="005C3F48"/>
    <w:rsid w:val="005C6636"/>
    <w:rsid w:val="005D05AE"/>
    <w:rsid w:val="005D34C1"/>
    <w:rsid w:val="005E0383"/>
    <w:rsid w:val="005F0EAA"/>
    <w:rsid w:val="005F13DA"/>
    <w:rsid w:val="005F156C"/>
    <w:rsid w:val="005F4D82"/>
    <w:rsid w:val="005F4F91"/>
    <w:rsid w:val="00602309"/>
    <w:rsid w:val="006060DE"/>
    <w:rsid w:val="00607917"/>
    <w:rsid w:val="00611159"/>
    <w:rsid w:val="00612ABF"/>
    <w:rsid w:val="006131A1"/>
    <w:rsid w:val="0061482B"/>
    <w:rsid w:val="00623AB3"/>
    <w:rsid w:val="00623BBC"/>
    <w:rsid w:val="0062572C"/>
    <w:rsid w:val="00640461"/>
    <w:rsid w:val="00645C82"/>
    <w:rsid w:val="006520FF"/>
    <w:rsid w:val="00652EB0"/>
    <w:rsid w:val="006557AB"/>
    <w:rsid w:val="006576CC"/>
    <w:rsid w:val="00663208"/>
    <w:rsid w:val="0066580B"/>
    <w:rsid w:val="006670AA"/>
    <w:rsid w:val="006840E2"/>
    <w:rsid w:val="006876B5"/>
    <w:rsid w:val="00693C92"/>
    <w:rsid w:val="0069526C"/>
    <w:rsid w:val="006965AA"/>
    <w:rsid w:val="006A4BD9"/>
    <w:rsid w:val="006B103F"/>
    <w:rsid w:val="006B47BA"/>
    <w:rsid w:val="006B5CC0"/>
    <w:rsid w:val="006B6AF7"/>
    <w:rsid w:val="006C5755"/>
    <w:rsid w:val="006C668F"/>
    <w:rsid w:val="006D6122"/>
    <w:rsid w:val="006E744E"/>
    <w:rsid w:val="006F2C69"/>
    <w:rsid w:val="006F34A6"/>
    <w:rsid w:val="006F37CC"/>
    <w:rsid w:val="006F779A"/>
    <w:rsid w:val="00726009"/>
    <w:rsid w:val="00731E06"/>
    <w:rsid w:val="007474D7"/>
    <w:rsid w:val="00747CBB"/>
    <w:rsid w:val="00753D05"/>
    <w:rsid w:val="00761D5E"/>
    <w:rsid w:val="007676B5"/>
    <w:rsid w:val="00767E8C"/>
    <w:rsid w:val="0078099F"/>
    <w:rsid w:val="00784F8C"/>
    <w:rsid w:val="007906A2"/>
    <w:rsid w:val="00794933"/>
    <w:rsid w:val="007A4D94"/>
    <w:rsid w:val="007A4FA3"/>
    <w:rsid w:val="007A5772"/>
    <w:rsid w:val="007B1890"/>
    <w:rsid w:val="007B2294"/>
    <w:rsid w:val="007B48EF"/>
    <w:rsid w:val="007C07FC"/>
    <w:rsid w:val="007C7D5D"/>
    <w:rsid w:val="007D371C"/>
    <w:rsid w:val="007E0062"/>
    <w:rsid w:val="007E2BF2"/>
    <w:rsid w:val="007E70F1"/>
    <w:rsid w:val="007F0B78"/>
    <w:rsid w:val="007F28DF"/>
    <w:rsid w:val="007F7283"/>
    <w:rsid w:val="00801825"/>
    <w:rsid w:val="00803DC2"/>
    <w:rsid w:val="00806A6A"/>
    <w:rsid w:val="008071FE"/>
    <w:rsid w:val="008248B3"/>
    <w:rsid w:val="00826DEA"/>
    <w:rsid w:val="00834701"/>
    <w:rsid w:val="008413B9"/>
    <w:rsid w:val="00843C85"/>
    <w:rsid w:val="00854EE3"/>
    <w:rsid w:val="00856629"/>
    <w:rsid w:val="008567AA"/>
    <w:rsid w:val="00862D2D"/>
    <w:rsid w:val="00863FEA"/>
    <w:rsid w:val="0087318B"/>
    <w:rsid w:val="008732AB"/>
    <w:rsid w:val="00885695"/>
    <w:rsid w:val="008905CE"/>
    <w:rsid w:val="00894DEB"/>
    <w:rsid w:val="008A264D"/>
    <w:rsid w:val="008B1E83"/>
    <w:rsid w:val="008B27F6"/>
    <w:rsid w:val="008B6A2A"/>
    <w:rsid w:val="008C0B94"/>
    <w:rsid w:val="008E5120"/>
    <w:rsid w:val="008F7E39"/>
    <w:rsid w:val="00900ADB"/>
    <w:rsid w:val="0090297B"/>
    <w:rsid w:val="009052A2"/>
    <w:rsid w:val="009071EB"/>
    <w:rsid w:val="00912FA7"/>
    <w:rsid w:val="00923896"/>
    <w:rsid w:val="00927E4F"/>
    <w:rsid w:val="00931ABF"/>
    <w:rsid w:val="00933367"/>
    <w:rsid w:val="00933452"/>
    <w:rsid w:val="00936C8E"/>
    <w:rsid w:val="00937DB7"/>
    <w:rsid w:val="00940325"/>
    <w:rsid w:val="009554E3"/>
    <w:rsid w:val="009647E9"/>
    <w:rsid w:val="00965637"/>
    <w:rsid w:val="009764D4"/>
    <w:rsid w:val="009867EF"/>
    <w:rsid w:val="009B1D38"/>
    <w:rsid w:val="009B25CF"/>
    <w:rsid w:val="009B58C2"/>
    <w:rsid w:val="009B640A"/>
    <w:rsid w:val="009C0F11"/>
    <w:rsid w:val="009C5C0B"/>
    <w:rsid w:val="009D18EC"/>
    <w:rsid w:val="009D2762"/>
    <w:rsid w:val="009E2FA8"/>
    <w:rsid w:val="009E41F6"/>
    <w:rsid w:val="009F3F44"/>
    <w:rsid w:val="00A0102E"/>
    <w:rsid w:val="00A01E5C"/>
    <w:rsid w:val="00A02294"/>
    <w:rsid w:val="00A0438D"/>
    <w:rsid w:val="00A04AFF"/>
    <w:rsid w:val="00A16543"/>
    <w:rsid w:val="00A16917"/>
    <w:rsid w:val="00A3127A"/>
    <w:rsid w:val="00A4705D"/>
    <w:rsid w:val="00A57748"/>
    <w:rsid w:val="00A60D78"/>
    <w:rsid w:val="00A62480"/>
    <w:rsid w:val="00A65E70"/>
    <w:rsid w:val="00A7648C"/>
    <w:rsid w:val="00A76D4A"/>
    <w:rsid w:val="00A839DA"/>
    <w:rsid w:val="00A850DE"/>
    <w:rsid w:val="00AA4420"/>
    <w:rsid w:val="00AA542B"/>
    <w:rsid w:val="00AB15A7"/>
    <w:rsid w:val="00AB467C"/>
    <w:rsid w:val="00AB7726"/>
    <w:rsid w:val="00AC729C"/>
    <w:rsid w:val="00AD1124"/>
    <w:rsid w:val="00AD381D"/>
    <w:rsid w:val="00AD51C3"/>
    <w:rsid w:val="00AF6827"/>
    <w:rsid w:val="00B101BA"/>
    <w:rsid w:val="00B10207"/>
    <w:rsid w:val="00B11D4A"/>
    <w:rsid w:val="00B13ACB"/>
    <w:rsid w:val="00B2778F"/>
    <w:rsid w:val="00B428A9"/>
    <w:rsid w:val="00B469EA"/>
    <w:rsid w:val="00B6294A"/>
    <w:rsid w:val="00B83B3B"/>
    <w:rsid w:val="00B84B6C"/>
    <w:rsid w:val="00B86737"/>
    <w:rsid w:val="00B90719"/>
    <w:rsid w:val="00B90B3F"/>
    <w:rsid w:val="00B963D3"/>
    <w:rsid w:val="00B9762C"/>
    <w:rsid w:val="00B97A9F"/>
    <w:rsid w:val="00BA5F70"/>
    <w:rsid w:val="00BC08AD"/>
    <w:rsid w:val="00BD65CB"/>
    <w:rsid w:val="00BE4DA0"/>
    <w:rsid w:val="00BF0EC4"/>
    <w:rsid w:val="00BF1017"/>
    <w:rsid w:val="00BF38E3"/>
    <w:rsid w:val="00BF45A0"/>
    <w:rsid w:val="00C0082B"/>
    <w:rsid w:val="00C0268B"/>
    <w:rsid w:val="00C151B0"/>
    <w:rsid w:val="00C15AC0"/>
    <w:rsid w:val="00C21B9D"/>
    <w:rsid w:val="00C221A1"/>
    <w:rsid w:val="00C2480C"/>
    <w:rsid w:val="00C36CF5"/>
    <w:rsid w:val="00C374C0"/>
    <w:rsid w:val="00C413BF"/>
    <w:rsid w:val="00C45419"/>
    <w:rsid w:val="00C46764"/>
    <w:rsid w:val="00C5767F"/>
    <w:rsid w:val="00C62042"/>
    <w:rsid w:val="00C74C38"/>
    <w:rsid w:val="00C7525B"/>
    <w:rsid w:val="00C86EA6"/>
    <w:rsid w:val="00C91A72"/>
    <w:rsid w:val="00C91D7B"/>
    <w:rsid w:val="00C97C68"/>
    <w:rsid w:val="00CA2651"/>
    <w:rsid w:val="00CA3D26"/>
    <w:rsid w:val="00CB3168"/>
    <w:rsid w:val="00CE044D"/>
    <w:rsid w:val="00CF4A98"/>
    <w:rsid w:val="00CF6544"/>
    <w:rsid w:val="00CF6FCB"/>
    <w:rsid w:val="00D04855"/>
    <w:rsid w:val="00D05AA6"/>
    <w:rsid w:val="00D06854"/>
    <w:rsid w:val="00D222B1"/>
    <w:rsid w:val="00D32E55"/>
    <w:rsid w:val="00D33B38"/>
    <w:rsid w:val="00D33FCE"/>
    <w:rsid w:val="00D354F5"/>
    <w:rsid w:val="00D40841"/>
    <w:rsid w:val="00D52D35"/>
    <w:rsid w:val="00D5635B"/>
    <w:rsid w:val="00D56F6E"/>
    <w:rsid w:val="00D62830"/>
    <w:rsid w:val="00D62903"/>
    <w:rsid w:val="00D64293"/>
    <w:rsid w:val="00D664EA"/>
    <w:rsid w:val="00D669DB"/>
    <w:rsid w:val="00D8642E"/>
    <w:rsid w:val="00D87AC0"/>
    <w:rsid w:val="00D87BFF"/>
    <w:rsid w:val="00D95A4F"/>
    <w:rsid w:val="00DA1005"/>
    <w:rsid w:val="00DA2A87"/>
    <w:rsid w:val="00DB388F"/>
    <w:rsid w:val="00DC23C1"/>
    <w:rsid w:val="00DD6789"/>
    <w:rsid w:val="00DE4BFF"/>
    <w:rsid w:val="00DF1084"/>
    <w:rsid w:val="00E00CF7"/>
    <w:rsid w:val="00E01BB8"/>
    <w:rsid w:val="00E05F65"/>
    <w:rsid w:val="00E10DF6"/>
    <w:rsid w:val="00E13FD5"/>
    <w:rsid w:val="00E216A6"/>
    <w:rsid w:val="00E270EC"/>
    <w:rsid w:val="00E27D68"/>
    <w:rsid w:val="00E42132"/>
    <w:rsid w:val="00E464B0"/>
    <w:rsid w:val="00E50A29"/>
    <w:rsid w:val="00E52FB6"/>
    <w:rsid w:val="00E77544"/>
    <w:rsid w:val="00E83259"/>
    <w:rsid w:val="00E92CDF"/>
    <w:rsid w:val="00EA3AF5"/>
    <w:rsid w:val="00EA7A18"/>
    <w:rsid w:val="00EB43FC"/>
    <w:rsid w:val="00EB53A3"/>
    <w:rsid w:val="00EC507F"/>
    <w:rsid w:val="00ED27E6"/>
    <w:rsid w:val="00EE0E95"/>
    <w:rsid w:val="00EE237F"/>
    <w:rsid w:val="00EE26D2"/>
    <w:rsid w:val="00EE5A25"/>
    <w:rsid w:val="00EF1360"/>
    <w:rsid w:val="00F074CB"/>
    <w:rsid w:val="00F10622"/>
    <w:rsid w:val="00F11E5C"/>
    <w:rsid w:val="00F23393"/>
    <w:rsid w:val="00F37F25"/>
    <w:rsid w:val="00F55099"/>
    <w:rsid w:val="00F74587"/>
    <w:rsid w:val="00F82403"/>
    <w:rsid w:val="00F91EEE"/>
    <w:rsid w:val="00FA1B0D"/>
    <w:rsid w:val="00FA5348"/>
    <w:rsid w:val="00FE35CF"/>
    <w:rsid w:val="00FE7F3C"/>
    <w:rsid w:val="00FF3363"/>
    <w:rsid w:val="1AEA5D8D"/>
    <w:rsid w:val="7ADF5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semiHidden="0" w:unhideWhenUsed="0" w:qFormat="1"/>
    <w:lsdException w:name="page number" w:semiHidden="0" w:unhideWhenUsed="0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ody Text Indent"/>
    <w:basedOn w:val="a"/>
    <w:autoRedefine/>
    <w:qFormat/>
    <w:pPr>
      <w:ind w:firstLineChars="200" w:firstLine="456"/>
    </w:pPr>
    <w:rPr>
      <w:rFonts w:ascii="宋体" w:hAnsi="宋体"/>
    </w:rPr>
  </w:style>
  <w:style w:type="paragraph" w:styleId="a5">
    <w:name w:val="Plain Text"/>
    <w:basedOn w:val="a"/>
    <w:link w:val="Char0"/>
    <w:autoRedefine/>
    <w:qFormat/>
    <w:rPr>
      <w:rFonts w:ascii="宋体" w:hAnsi="Courier New"/>
      <w:szCs w:val="20"/>
    </w:rPr>
  </w:style>
  <w:style w:type="paragraph" w:styleId="a6">
    <w:name w:val="Date"/>
    <w:basedOn w:val="a"/>
    <w:next w:val="a"/>
    <w:autoRedefine/>
    <w:qFormat/>
    <w:pPr>
      <w:ind w:leftChars="2500" w:left="100"/>
    </w:pPr>
  </w:style>
  <w:style w:type="paragraph" w:styleId="a7">
    <w:name w:val="Balloon Text"/>
    <w:basedOn w:val="a"/>
    <w:link w:val="Char1"/>
    <w:rPr>
      <w:sz w:val="18"/>
      <w:szCs w:val="18"/>
    </w:rPr>
  </w:style>
  <w:style w:type="paragraph" w:styleId="a8">
    <w:name w:val="footer"/>
    <w:basedOn w:val="a"/>
    <w:link w:val="Char2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3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autoRedefine/>
    <w:qFormat/>
    <w:pPr>
      <w:widowControl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Char4"/>
    <w:qFormat/>
    <w:rPr>
      <w:b/>
      <w:bCs/>
    </w:rPr>
  </w:style>
  <w:style w:type="character" w:styleId="ac">
    <w:name w:val="page number"/>
    <w:basedOn w:val="a0"/>
  </w:style>
  <w:style w:type="character" w:styleId="ad">
    <w:name w:val="annotation reference"/>
    <w:autoRedefine/>
    <w:qFormat/>
    <w:rPr>
      <w:sz w:val="21"/>
      <w:szCs w:val="21"/>
    </w:rPr>
  </w:style>
  <w:style w:type="character" w:customStyle="1" w:styleId="Char3">
    <w:name w:val="页眉 Char"/>
    <w:link w:val="a9"/>
    <w:autoRedefine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纯文本 Char"/>
    <w:link w:val="a5"/>
    <w:autoRedefine/>
    <w:qFormat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ordinary-outputtarget-output">
    <w:name w:val="ordinary-output target-output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high-light-bg4">
    <w:name w:val="high-light-bg4"/>
    <w:basedOn w:val="a0"/>
  </w:style>
  <w:style w:type="character" w:customStyle="1" w:styleId="Char2">
    <w:name w:val="页脚 Char"/>
    <w:link w:val="a8"/>
    <w:autoRedefine/>
    <w:uiPriority w:val="99"/>
    <w:qFormat/>
    <w:rPr>
      <w:kern w:val="2"/>
      <w:sz w:val="18"/>
      <w:szCs w:val="18"/>
    </w:rPr>
  </w:style>
  <w:style w:type="character" w:customStyle="1" w:styleId="Char">
    <w:name w:val="批注文字 Char"/>
    <w:link w:val="a3"/>
    <w:rPr>
      <w:kern w:val="2"/>
      <w:sz w:val="21"/>
      <w:szCs w:val="24"/>
    </w:rPr>
  </w:style>
  <w:style w:type="character" w:customStyle="1" w:styleId="Char4">
    <w:name w:val="批注主题 Char"/>
    <w:link w:val="ab"/>
    <w:rPr>
      <w:b/>
      <w:bCs/>
      <w:kern w:val="2"/>
      <w:sz w:val="21"/>
      <w:szCs w:val="24"/>
    </w:rPr>
  </w:style>
  <w:style w:type="character" w:customStyle="1" w:styleId="Char1">
    <w:name w:val="批注框文本 Char"/>
    <w:link w:val="a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semiHidden="0" w:unhideWhenUsed="0" w:qFormat="1"/>
    <w:lsdException w:name="page number" w:semiHidden="0" w:unhideWhenUsed="0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ody Text Indent"/>
    <w:basedOn w:val="a"/>
    <w:autoRedefine/>
    <w:qFormat/>
    <w:pPr>
      <w:ind w:firstLineChars="200" w:firstLine="456"/>
    </w:pPr>
    <w:rPr>
      <w:rFonts w:ascii="宋体" w:hAnsi="宋体"/>
    </w:rPr>
  </w:style>
  <w:style w:type="paragraph" w:styleId="a5">
    <w:name w:val="Plain Text"/>
    <w:basedOn w:val="a"/>
    <w:link w:val="Char0"/>
    <w:autoRedefine/>
    <w:qFormat/>
    <w:rPr>
      <w:rFonts w:ascii="宋体" w:hAnsi="Courier New"/>
      <w:szCs w:val="20"/>
    </w:rPr>
  </w:style>
  <w:style w:type="paragraph" w:styleId="a6">
    <w:name w:val="Date"/>
    <w:basedOn w:val="a"/>
    <w:next w:val="a"/>
    <w:autoRedefine/>
    <w:qFormat/>
    <w:pPr>
      <w:ind w:leftChars="2500" w:left="100"/>
    </w:pPr>
  </w:style>
  <w:style w:type="paragraph" w:styleId="a7">
    <w:name w:val="Balloon Text"/>
    <w:basedOn w:val="a"/>
    <w:link w:val="Char1"/>
    <w:rPr>
      <w:sz w:val="18"/>
      <w:szCs w:val="18"/>
    </w:rPr>
  </w:style>
  <w:style w:type="paragraph" w:styleId="a8">
    <w:name w:val="footer"/>
    <w:basedOn w:val="a"/>
    <w:link w:val="Char2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3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autoRedefine/>
    <w:qFormat/>
    <w:pPr>
      <w:widowControl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Char4"/>
    <w:qFormat/>
    <w:rPr>
      <w:b/>
      <w:bCs/>
    </w:rPr>
  </w:style>
  <w:style w:type="character" w:styleId="ac">
    <w:name w:val="page number"/>
    <w:basedOn w:val="a0"/>
  </w:style>
  <w:style w:type="character" w:styleId="ad">
    <w:name w:val="annotation reference"/>
    <w:autoRedefine/>
    <w:qFormat/>
    <w:rPr>
      <w:sz w:val="21"/>
      <w:szCs w:val="21"/>
    </w:rPr>
  </w:style>
  <w:style w:type="character" w:customStyle="1" w:styleId="Char3">
    <w:name w:val="页眉 Char"/>
    <w:link w:val="a9"/>
    <w:autoRedefine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纯文本 Char"/>
    <w:link w:val="a5"/>
    <w:autoRedefine/>
    <w:qFormat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ordinary-outputtarget-output">
    <w:name w:val="ordinary-output target-output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high-light-bg4">
    <w:name w:val="high-light-bg4"/>
    <w:basedOn w:val="a0"/>
  </w:style>
  <w:style w:type="character" w:customStyle="1" w:styleId="Char2">
    <w:name w:val="页脚 Char"/>
    <w:link w:val="a8"/>
    <w:autoRedefine/>
    <w:uiPriority w:val="99"/>
    <w:qFormat/>
    <w:rPr>
      <w:kern w:val="2"/>
      <w:sz w:val="18"/>
      <w:szCs w:val="18"/>
    </w:rPr>
  </w:style>
  <w:style w:type="character" w:customStyle="1" w:styleId="Char">
    <w:name w:val="批注文字 Char"/>
    <w:link w:val="a3"/>
    <w:rPr>
      <w:kern w:val="2"/>
      <w:sz w:val="21"/>
      <w:szCs w:val="24"/>
    </w:rPr>
  </w:style>
  <w:style w:type="character" w:customStyle="1" w:styleId="Char4">
    <w:name w:val="批注主题 Char"/>
    <w:link w:val="ab"/>
    <w:rPr>
      <w:b/>
      <w:bCs/>
      <w:kern w:val="2"/>
      <w:sz w:val="21"/>
      <w:szCs w:val="24"/>
    </w:rPr>
  </w:style>
  <w:style w:type="character" w:customStyle="1" w:styleId="Char1">
    <w:name w:val="批注框文本 Char"/>
    <w:link w:val="a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A15E0-0881-4150-BD34-FECEB00C6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439</Words>
  <Characters>2507</Characters>
  <Application>Microsoft Office Word</Application>
  <DocSecurity>0</DocSecurity>
  <Lines>20</Lines>
  <Paragraphs>5</Paragraphs>
  <ScaleCrop>false</ScaleCrop>
  <Company>天津医科大学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关于修订教学大纲、见、实习大纲文字格式要求</dc:title>
  <dc:creator>王秋生</dc:creator>
  <cp:lastModifiedBy>Administrator</cp:lastModifiedBy>
  <cp:revision>24</cp:revision>
  <cp:lastPrinted>2024-03-19T05:04:00Z</cp:lastPrinted>
  <dcterms:created xsi:type="dcterms:W3CDTF">2023-11-25T11:53:00Z</dcterms:created>
  <dcterms:modified xsi:type="dcterms:W3CDTF">2024-04-09T06:08:00Z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F5921E1C974848AFB59CB6E9C5CFD46E_12</vt:lpwstr>
  </property>
</Properties>
</file>